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3763" w14:textId="77777777" w:rsidR="00B508DE" w:rsidRPr="00DB4BD4" w:rsidRDefault="00B508DE" w:rsidP="00B508DE">
      <w:pPr>
        <w:pStyle w:val="ListeParagraf"/>
        <w:numPr>
          <w:ilvl w:val="0"/>
          <w:numId w:val="1"/>
        </w:numPr>
        <w:jc w:val="both"/>
        <w:rPr>
          <w:rFonts w:ascii="Arial" w:hAnsi="Arial"/>
          <w:b/>
          <w:sz w:val="24"/>
          <w:szCs w:val="24"/>
          <w:u w:val="single"/>
        </w:rPr>
      </w:pPr>
      <w:r w:rsidRPr="00DB4BD4">
        <w:rPr>
          <w:rFonts w:ascii="Arial" w:hAnsi="Arial"/>
          <w:b/>
          <w:sz w:val="24"/>
          <w:szCs w:val="24"/>
          <w:u w:val="single"/>
        </w:rPr>
        <w:t>TARAFLAR</w:t>
      </w:r>
    </w:p>
    <w:p w14:paraId="3D2A8557" w14:textId="77777777" w:rsidR="00B508DE" w:rsidRDefault="006D019E" w:rsidP="00B508DE">
      <w:pPr>
        <w:spacing w:before="20" w:after="20"/>
        <w:jc w:val="both"/>
        <w:rPr>
          <w:rFonts w:ascii="Arial" w:hAnsi="Arial"/>
          <w:sz w:val="18"/>
        </w:rPr>
      </w:pPr>
      <w:r>
        <w:rPr>
          <w:rFonts w:ascii="Arial" w:hAnsi="Arial"/>
          <w:b/>
          <w:sz w:val="18"/>
        </w:rPr>
        <w:t xml:space="preserve">1.1 </w:t>
      </w:r>
      <w:r w:rsidR="00B508DE">
        <w:rPr>
          <w:rFonts w:ascii="Arial" w:hAnsi="Arial"/>
          <w:b/>
          <w:sz w:val="18"/>
        </w:rPr>
        <w:t xml:space="preserve"> </w:t>
      </w:r>
      <w:r w:rsidR="00B508DE" w:rsidRPr="00B508DE">
        <w:rPr>
          <w:rFonts w:ascii="Arial" w:hAnsi="Arial"/>
          <w:b/>
          <w:sz w:val="18"/>
        </w:rPr>
        <w:t xml:space="preserve"> </w:t>
      </w:r>
      <w:r w:rsidR="00DB4BD4">
        <w:rPr>
          <w:rFonts w:ascii="Arial" w:hAnsi="Arial"/>
          <w:b/>
          <w:sz w:val="18"/>
          <w:u w:val="single"/>
        </w:rPr>
        <w:t>MÜŞTERİ</w:t>
      </w:r>
      <w:r w:rsidR="00B508DE" w:rsidRPr="00FA005D">
        <w:rPr>
          <w:rFonts w:ascii="Arial" w:hAnsi="Arial"/>
          <w:b/>
          <w:sz w:val="18"/>
          <w:u w:val="single"/>
        </w:rPr>
        <w:t xml:space="preserve"> OLARAK</w:t>
      </w:r>
      <w:r w:rsidR="00B508DE">
        <w:rPr>
          <w:rFonts w:ascii="Arial" w:hAnsi="Arial"/>
          <w:sz w:val="18"/>
        </w:rPr>
        <w:tab/>
      </w:r>
      <w:r w:rsidR="00B508DE" w:rsidRPr="00B508DE">
        <w:rPr>
          <w:rFonts w:ascii="Arial" w:hAnsi="Arial"/>
          <w:b/>
          <w:sz w:val="18"/>
        </w:rPr>
        <w:t xml:space="preserve">  </w:t>
      </w:r>
      <w:proofErr w:type="gramStart"/>
      <w:r w:rsidR="00B508DE" w:rsidRPr="00B508DE">
        <w:rPr>
          <w:rFonts w:ascii="Arial" w:hAnsi="Arial"/>
          <w:b/>
          <w:sz w:val="18"/>
        </w:rPr>
        <w:t xml:space="preserve">  :</w:t>
      </w:r>
      <w:proofErr w:type="gramEnd"/>
      <w:r w:rsidR="00B508DE">
        <w:rPr>
          <w:rFonts w:ascii="Arial" w:hAnsi="Arial"/>
          <w:sz w:val="18"/>
        </w:rPr>
        <w:t xml:space="preserve"> </w:t>
      </w:r>
    </w:p>
    <w:p w14:paraId="234A332C" w14:textId="77777777" w:rsidR="00B508DE" w:rsidRDefault="00B508DE" w:rsidP="00B508DE">
      <w:pPr>
        <w:spacing w:before="20" w:after="20"/>
        <w:jc w:val="both"/>
        <w:rPr>
          <w:rFonts w:ascii="Arial" w:hAnsi="Arial"/>
          <w:sz w:val="18"/>
        </w:rPr>
      </w:pPr>
      <w:r>
        <w:rPr>
          <w:rFonts w:ascii="Arial" w:hAnsi="Arial"/>
          <w:sz w:val="18"/>
        </w:rPr>
        <w:t xml:space="preserve">                       </w:t>
      </w:r>
    </w:p>
    <w:p w14:paraId="7099ED48" w14:textId="77777777" w:rsidR="00B508DE" w:rsidRDefault="00B508DE" w:rsidP="00B508DE">
      <w:pPr>
        <w:spacing w:before="20" w:after="20"/>
        <w:jc w:val="both"/>
        <w:rPr>
          <w:rFonts w:ascii="Arial" w:hAnsi="Arial"/>
          <w:b/>
          <w:sz w:val="18"/>
        </w:rPr>
      </w:pPr>
      <w:r w:rsidRPr="00B508DE">
        <w:rPr>
          <w:rFonts w:ascii="Arial" w:hAnsi="Arial"/>
          <w:b/>
          <w:sz w:val="18"/>
        </w:rPr>
        <w:t xml:space="preserve">       ÜNVAN                         </w:t>
      </w:r>
      <w:proofErr w:type="gramStart"/>
      <w:r w:rsidRPr="00B508DE">
        <w:rPr>
          <w:rFonts w:ascii="Arial" w:hAnsi="Arial"/>
          <w:b/>
          <w:sz w:val="18"/>
        </w:rPr>
        <w:t xml:space="preserve">  :</w:t>
      </w:r>
      <w:proofErr w:type="gramEnd"/>
      <w:r w:rsidRPr="00B508DE">
        <w:rPr>
          <w:rFonts w:ascii="Arial" w:hAnsi="Arial"/>
          <w:b/>
          <w:sz w:val="18"/>
        </w:rPr>
        <w:t xml:space="preserve">     </w:t>
      </w:r>
    </w:p>
    <w:p w14:paraId="5C30DC3D" w14:textId="77777777" w:rsidR="00B508DE" w:rsidRPr="00B508DE" w:rsidRDefault="00B508DE" w:rsidP="00B508DE">
      <w:pPr>
        <w:spacing w:before="20" w:after="20"/>
        <w:jc w:val="both"/>
        <w:rPr>
          <w:rFonts w:ascii="Arial" w:hAnsi="Arial"/>
          <w:b/>
          <w:sz w:val="18"/>
        </w:rPr>
      </w:pPr>
      <w:r w:rsidRPr="00B508DE">
        <w:rPr>
          <w:rFonts w:ascii="Arial" w:hAnsi="Arial"/>
          <w:b/>
          <w:sz w:val="18"/>
        </w:rPr>
        <w:t xml:space="preserve"> </w:t>
      </w:r>
    </w:p>
    <w:p w14:paraId="597DFE61" w14:textId="77777777" w:rsidR="00B508DE" w:rsidRPr="006D019E" w:rsidRDefault="00B508DE" w:rsidP="00B508DE">
      <w:pPr>
        <w:spacing w:before="20" w:after="20"/>
        <w:jc w:val="both"/>
        <w:rPr>
          <w:rFonts w:ascii="Arial" w:hAnsi="Arial"/>
          <w:sz w:val="18"/>
        </w:rPr>
      </w:pPr>
      <w:r w:rsidRPr="00B508DE">
        <w:rPr>
          <w:rFonts w:ascii="Arial" w:hAnsi="Arial"/>
          <w:b/>
          <w:sz w:val="18"/>
        </w:rPr>
        <w:t xml:space="preserve">       KANUNİ İKAMETGÂH  </w:t>
      </w:r>
      <w:proofErr w:type="gramStart"/>
      <w:r w:rsidRPr="00B508DE">
        <w:rPr>
          <w:rFonts w:ascii="Arial" w:hAnsi="Arial"/>
          <w:b/>
          <w:sz w:val="18"/>
        </w:rPr>
        <w:t xml:space="preserve">  :</w:t>
      </w:r>
      <w:proofErr w:type="gramEnd"/>
      <w:r w:rsidR="006D019E">
        <w:rPr>
          <w:rFonts w:ascii="Arial" w:hAnsi="Arial"/>
          <w:b/>
          <w:sz w:val="18"/>
        </w:rPr>
        <w:t xml:space="preserve">    </w:t>
      </w:r>
    </w:p>
    <w:p w14:paraId="5194B07F" w14:textId="77777777" w:rsidR="00B508DE" w:rsidRPr="00B508DE" w:rsidRDefault="00B508DE" w:rsidP="00B508DE">
      <w:pPr>
        <w:spacing w:before="20" w:after="20"/>
        <w:jc w:val="both"/>
        <w:rPr>
          <w:rFonts w:ascii="Arial" w:hAnsi="Arial"/>
          <w:b/>
          <w:sz w:val="18"/>
        </w:rPr>
      </w:pPr>
    </w:p>
    <w:p w14:paraId="5043C922" w14:textId="77777777" w:rsidR="00B508DE" w:rsidRPr="00B508DE" w:rsidRDefault="00B508DE" w:rsidP="00B508DE">
      <w:pPr>
        <w:spacing w:before="20" w:after="20"/>
        <w:jc w:val="both"/>
        <w:rPr>
          <w:rFonts w:ascii="Arial" w:hAnsi="Arial"/>
          <w:b/>
          <w:sz w:val="18"/>
        </w:rPr>
      </w:pPr>
      <w:r>
        <w:rPr>
          <w:rFonts w:ascii="Arial" w:hAnsi="Arial"/>
          <w:sz w:val="18"/>
        </w:rPr>
        <w:t xml:space="preserve">       </w:t>
      </w:r>
      <w:proofErr w:type="gramStart"/>
      <w:r w:rsidRPr="00B508DE">
        <w:rPr>
          <w:rFonts w:ascii="Arial" w:hAnsi="Arial"/>
          <w:b/>
          <w:sz w:val="18"/>
        </w:rPr>
        <w:t>TELEFON</w:t>
      </w:r>
      <w:r>
        <w:rPr>
          <w:rFonts w:ascii="Arial" w:hAnsi="Arial"/>
          <w:b/>
          <w:sz w:val="18"/>
        </w:rPr>
        <w:t>:</w:t>
      </w:r>
      <w:r w:rsidR="006D019E">
        <w:rPr>
          <w:rFonts w:ascii="Arial" w:hAnsi="Arial"/>
          <w:b/>
          <w:sz w:val="18"/>
        </w:rPr>
        <w:t xml:space="preserve">   </w:t>
      </w:r>
      <w:proofErr w:type="gramEnd"/>
      <w:r w:rsidR="006D019E">
        <w:rPr>
          <w:rFonts w:ascii="Arial" w:hAnsi="Arial"/>
          <w:b/>
          <w:sz w:val="18"/>
        </w:rPr>
        <w:t xml:space="preserve">   </w:t>
      </w:r>
      <w:r w:rsidRPr="00B508DE">
        <w:rPr>
          <w:rFonts w:ascii="Arial" w:hAnsi="Arial"/>
          <w:b/>
          <w:sz w:val="18"/>
        </w:rPr>
        <w:t xml:space="preserve"> </w:t>
      </w:r>
      <w:r w:rsidR="006D019E">
        <w:rPr>
          <w:rFonts w:ascii="Arial" w:hAnsi="Arial"/>
          <w:sz w:val="18"/>
        </w:rPr>
        <w:t xml:space="preserve">        </w:t>
      </w:r>
      <w:r w:rsidRPr="00B508DE">
        <w:rPr>
          <w:rFonts w:ascii="Arial" w:hAnsi="Arial"/>
          <w:b/>
          <w:sz w:val="18"/>
        </w:rPr>
        <w:t xml:space="preserve">       </w:t>
      </w:r>
      <w:r w:rsidR="006D019E">
        <w:rPr>
          <w:rFonts w:ascii="Arial" w:hAnsi="Arial"/>
          <w:b/>
          <w:sz w:val="18"/>
        </w:rPr>
        <w:t xml:space="preserve">                             </w:t>
      </w:r>
      <w:r w:rsidR="003E2675">
        <w:rPr>
          <w:rFonts w:ascii="Arial" w:hAnsi="Arial"/>
          <w:b/>
          <w:sz w:val="18"/>
        </w:rPr>
        <w:t xml:space="preserve">               </w:t>
      </w:r>
      <w:r w:rsidRPr="00B508DE">
        <w:rPr>
          <w:rFonts w:ascii="Arial" w:hAnsi="Arial"/>
          <w:b/>
          <w:sz w:val="18"/>
        </w:rPr>
        <w:t xml:space="preserve">  FAX:</w:t>
      </w:r>
      <w:r w:rsidR="006D019E">
        <w:rPr>
          <w:rFonts w:ascii="Arial" w:hAnsi="Arial"/>
          <w:b/>
          <w:sz w:val="18"/>
        </w:rPr>
        <w:t xml:space="preserve">      </w:t>
      </w:r>
    </w:p>
    <w:p w14:paraId="538804C0" w14:textId="77777777" w:rsidR="00B508DE" w:rsidRPr="006D019E" w:rsidRDefault="00B508DE" w:rsidP="00B508DE">
      <w:pPr>
        <w:spacing w:before="20" w:after="20"/>
        <w:jc w:val="both"/>
        <w:rPr>
          <w:rFonts w:ascii="Arial" w:hAnsi="Arial"/>
          <w:sz w:val="18"/>
        </w:rPr>
      </w:pPr>
      <w:r w:rsidRPr="00B508DE">
        <w:rPr>
          <w:rFonts w:ascii="Arial" w:hAnsi="Arial"/>
          <w:b/>
          <w:sz w:val="18"/>
        </w:rPr>
        <w:t xml:space="preserve">       VERGİ </w:t>
      </w:r>
      <w:proofErr w:type="gramStart"/>
      <w:r w:rsidRPr="00B508DE">
        <w:rPr>
          <w:rFonts w:ascii="Arial" w:hAnsi="Arial"/>
          <w:b/>
          <w:sz w:val="18"/>
        </w:rPr>
        <w:t xml:space="preserve">DAİRESİ:   </w:t>
      </w:r>
      <w:proofErr w:type="gramEnd"/>
      <w:r w:rsidRPr="00B508DE">
        <w:rPr>
          <w:rFonts w:ascii="Arial" w:hAnsi="Arial"/>
          <w:b/>
          <w:sz w:val="18"/>
        </w:rPr>
        <w:t xml:space="preserve">                             </w:t>
      </w:r>
      <w:r w:rsidR="006D019E">
        <w:rPr>
          <w:rFonts w:ascii="Arial" w:hAnsi="Arial"/>
          <w:b/>
          <w:sz w:val="18"/>
        </w:rPr>
        <w:t xml:space="preserve">                       </w:t>
      </w:r>
      <w:r w:rsidRPr="00B508DE">
        <w:rPr>
          <w:rFonts w:ascii="Arial" w:hAnsi="Arial"/>
          <w:b/>
          <w:sz w:val="18"/>
        </w:rPr>
        <w:t xml:space="preserve">   VERGİ NUMARASI:</w:t>
      </w:r>
      <w:r w:rsidR="006D019E">
        <w:rPr>
          <w:rFonts w:ascii="Arial" w:hAnsi="Arial"/>
          <w:b/>
          <w:sz w:val="18"/>
        </w:rPr>
        <w:t xml:space="preserve"> </w:t>
      </w:r>
    </w:p>
    <w:p w14:paraId="242B2D11" w14:textId="77777777" w:rsidR="00B508DE" w:rsidRPr="00B508DE" w:rsidRDefault="00B508DE" w:rsidP="00B508DE">
      <w:pPr>
        <w:jc w:val="both"/>
        <w:rPr>
          <w:rFonts w:ascii="Arial" w:hAnsi="Arial"/>
          <w:b/>
          <w:sz w:val="18"/>
        </w:rPr>
      </w:pPr>
    </w:p>
    <w:p w14:paraId="276CAD8F" w14:textId="77777777" w:rsidR="009654D2" w:rsidRDefault="00B508DE">
      <w:pPr>
        <w:rPr>
          <w:rFonts w:ascii="Arial" w:hAnsi="Arial"/>
          <w:sz w:val="18"/>
        </w:rPr>
      </w:pPr>
      <w:r>
        <w:rPr>
          <w:rFonts w:ascii="Arial" w:hAnsi="Arial"/>
          <w:sz w:val="18"/>
        </w:rPr>
        <w:t xml:space="preserve">Sözleşmede </w:t>
      </w:r>
      <w:r>
        <w:rPr>
          <w:rFonts w:ascii="Arial" w:hAnsi="Arial"/>
          <w:b/>
          <w:sz w:val="18"/>
        </w:rPr>
        <w:t>(</w:t>
      </w:r>
      <w:r w:rsidR="00DB4BD4">
        <w:rPr>
          <w:rFonts w:ascii="Arial" w:hAnsi="Arial"/>
          <w:b/>
          <w:sz w:val="18"/>
        </w:rPr>
        <w:t>MÜŞTERİ</w:t>
      </w:r>
      <w:r>
        <w:rPr>
          <w:rFonts w:ascii="Arial" w:hAnsi="Arial"/>
          <w:b/>
          <w:sz w:val="18"/>
        </w:rPr>
        <w:t>)</w:t>
      </w:r>
      <w:r>
        <w:rPr>
          <w:rFonts w:ascii="Arial" w:hAnsi="Arial"/>
          <w:sz w:val="18"/>
        </w:rPr>
        <w:t xml:space="preserve"> olarak anılacaktır.</w:t>
      </w:r>
    </w:p>
    <w:p w14:paraId="0F4B0C43" w14:textId="77777777" w:rsidR="00B508DE" w:rsidRDefault="00B508DE">
      <w:pPr>
        <w:rPr>
          <w:rFonts w:ascii="Arial" w:hAnsi="Arial"/>
          <w:sz w:val="18"/>
        </w:rPr>
      </w:pPr>
    </w:p>
    <w:p w14:paraId="4D221A7D" w14:textId="77777777" w:rsidR="00B508DE" w:rsidRPr="006D019E" w:rsidRDefault="00B508DE" w:rsidP="006D019E">
      <w:pPr>
        <w:pStyle w:val="ListeParagraf"/>
        <w:numPr>
          <w:ilvl w:val="1"/>
          <w:numId w:val="1"/>
        </w:numPr>
        <w:ind w:left="426" w:hanging="426"/>
        <w:rPr>
          <w:rFonts w:ascii="Arial" w:hAnsi="Arial"/>
          <w:b/>
          <w:sz w:val="18"/>
          <w:u w:val="single"/>
        </w:rPr>
      </w:pPr>
      <w:r w:rsidRPr="006D019E">
        <w:rPr>
          <w:rFonts w:ascii="Arial" w:hAnsi="Arial"/>
          <w:b/>
          <w:sz w:val="18"/>
          <w:u w:val="single"/>
        </w:rPr>
        <w:t>DENEY LABORATUVARI OLARAK:</w:t>
      </w:r>
    </w:p>
    <w:p w14:paraId="305F176F" w14:textId="77777777" w:rsidR="006D019E" w:rsidRDefault="006D019E" w:rsidP="006D019E">
      <w:pPr>
        <w:pStyle w:val="ListeParagraf"/>
        <w:spacing w:before="20" w:after="20"/>
        <w:jc w:val="both"/>
        <w:rPr>
          <w:rFonts w:ascii="Arial" w:hAnsi="Arial"/>
          <w:b/>
          <w:sz w:val="18"/>
        </w:rPr>
      </w:pPr>
    </w:p>
    <w:p w14:paraId="5A52EC35" w14:textId="1F9F6C51" w:rsidR="00D055D5" w:rsidRDefault="00D055D5" w:rsidP="00D055D5">
      <w:pPr>
        <w:pStyle w:val="Default"/>
        <w:rPr>
          <w:b/>
          <w:sz w:val="16"/>
          <w:szCs w:val="16"/>
        </w:rPr>
      </w:pPr>
      <w:r w:rsidRPr="006D019E">
        <w:rPr>
          <w:rFonts w:ascii="Arial" w:hAnsi="Arial"/>
          <w:b/>
          <w:sz w:val="18"/>
        </w:rPr>
        <w:t xml:space="preserve">ÜNVAN                          </w:t>
      </w:r>
      <w:proofErr w:type="gramStart"/>
      <w:r>
        <w:rPr>
          <w:rFonts w:ascii="Arial" w:hAnsi="Arial"/>
          <w:b/>
          <w:sz w:val="18"/>
        </w:rPr>
        <w:t xml:space="preserve"> </w:t>
      </w:r>
      <w:r w:rsidRPr="006D019E">
        <w:rPr>
          <w:rFonts w:ascii="Arial" w:hAnsi="Arial"/>
          <w:b/>
          <w:sz w:val="18"/>
        </w:rPr>
        <w:t xml:space="preserve"> :</w:t>
      </w:r>
      <w:proofErr w:type="gramEnd"/>
      <w:r w:rsidRPr="006D019E">
        <w:rPr>
          <w:rFonts w:ascii="Arial" w:hAnsi="Arial"/>
          <w:b/>
          <w:sz w:val="18"/>
        </w:rPr>
        <w:t xml:space="preserve">     </w:t>
      </w:r>
      <w:r w:rsidR="00552F74" w:rsidRPr="00552F74">
        <w:rPr>
          <w:rFonts w:ascii="Arial" w:hAnsi="Arial"/>
          <w:sz w:val="18"/>
        </w:rPr>
        <w:t>ŞAHOİL LABORATUVARI</w:t>
      </w:r>
    </w:p>
    <w:p w14:paraId="3A3C97BA" w14:textId="77777777" w:rsidR="00D055D5" w:rsidRDefault="00D055D5" w:rsidP="00D055D5">
      <w:pPr>
        <w:spacing w:before="20" w:after="20"/>
        <w:jc w:val="both"/>
        <w:rPr>
          <w:rFonts w:ascii="Arial" w:hAnsi="Arial"/>
          <w:b/>
          <w:sz w:val="18"/>
        </w:rPr>
      </w:pPr>
    </w:p>
    <w:p w14:paraId="03F2409F" w14:textId="1ACFA945" w:rsidR="00B053DF" w:rsidRDefault="00D055D5" w:rsidP="00D055D5">
      <w:pPr>
        <w:spacing w:before="20" w:after="20"/>
        <w:jc w:val="both"/>
        <w:rPr>
          <w:rFonts w:ascii="Arial" w:hAnsi="Arial"/>
          <w:b/>
          <w:sz w:val="18"/>
        </w:rPr>
      </w:pPr>
      <w:r w:rsidRPr="006D019E">
        <w:rPr>
          <w:rFonts w:ascii="Arial" w:hAnsi="Arial"/>
          <w:b/>
          <w:sz w:val="18"/>
        </w:rPr>
        <w:t xml:space="preserve">KANUNİ İKAMETGÂH  </w:t>
      </w:r>
      <w:proofErr w:type="gramStart"/>
      <w:r w:rsidRPr="006D019E">
        <w:rPr>
          <w:rFonts w:ascii="Arial" w:hAnsi="Arial"/>
          <w:b/>
          <w:sz w:val="18"/>
        </w:rPr>
        <w:t xml:space="preserve">  :</w:t>
      </w:r>
      <w:proofErr w:type="gramEnd"/>
      <w:r>
        <w:rPr>
          <w:rFonts w:ascii="Arial" w:hAnsi="Arial"/>
          <w:b/>
          <w:sz w:val="18"/>
        </w:rPr>
        <w:t xml:space="preserve">    </w:t>
      </w:r>
      <w:proofErr w:type="spellStart"/>
      <w:r w:rsidR="00552F74" w:rsidRPr="00552F74">
        <w:rPr>
          <w:rFonts w:ascii="Arial" w:hAnsi="Arial"/>
          <w:sz w:val="18"/>
        </w:rPr>
        <w:t>Nacarlı</w:t>
      </w:r>
      <w:proofErr w:type="spellEnd"/>
      <w:r w:rsidR="00552F74" w:rsidRPr="00552F74">
        <w:rPr>
          <w:rFonts w:ascii="Arial" w:hAnsi="Arial"/>
          <w:sz w:val="18"/>
        </w:rPr>
        <w:t xml:space="preserve"> </w:t>
      </w:r>
      <w:proofErr w:type="spellStart"/>
      <w:r w:rsidR="00552F74" w:rsidRPr="00552F74">
        <w:rPr>
          <w:rFonts w:ascii="Arial" w:hAnsi="Arial"/>
          <w:sz w:val="18"/>
        </w:rPr>
        <w:t>Osb</w:t>
      </w:r>
      <w:proofErr w:type="spellEnd"/>
      <w:r w:rsidR="00552F74" w:rsidRPr="00552F74">
        <w:rPr>
          <w:rFonts w:ascii="Arial" w:hAnsi="Arial"/>
          <w:sz w:val="18"/>
        </w:rPr>
        <w:t xml:space="preserve"> Mahallesi Atatürk Caddesi No:16 Akdeniz/ MERSİN</w:t>
      </w:r>
    </w:p>
    <w:p w14:paraId="7EB5A62E" w14:textId="77777777" w:rsidR="00B053DF" w:rsidRDefault="00B053DF" w:rsidP="00D055D5">
      <w:pPr>
        <w:spacing w:before="20" w:after="20"/>
        <w:jc w:val="both"/>
        <w:rPr>
          <w:rFonts w:ascii="Arial" w:hAnsi="Arial"/>
          <w:b/>
          <w:sz w:val="18"/>
        </w:rPr>
      </w:pPr>
    </w:p>
    <w:p w14:paraId="48538166" w14:textId="08245D74" w:rsidR="00B053DF" w:rsidRPr="006D019E" w:rsidRDefault="00B053DF" w:rsidP="00B053DF">
      <w:pPr>
        <w:spacing w:before="20" w:after="20"/>
        <w:jc w:val="both"/>
        <w:rPr>
          <w:rFonts w:ascii="Arial" w:hAnsi="Arial"/>
          <w:b/>
          <w:sz w:val="18"/>
        </w:rPr>
      </w:pPr>
      <w:proofErr w:type="gramStart"/>
      <w:r w:rsidRPr="006D019E">
        <w:rPr>
          <w:rFonts w:ascii="Arial" w:hAnsi="Arial"/>
          <w:b/>
          <w:sz w:val="18"/>
        </w:rPr>
        <w:t xml:space="preserve">TELEFON: </w:t>
      </w:r>
      <w:r>
        <w:rPr>
          <w:rFonts w:ascii="Arial" w:hAnsi="Arial"/>
          <w:b/>
          <w:sz w:val="18"/>
        </w:rPr>
        <w:t xml:space="preserve">  </w:t>
      </w:r>
      <w:proofErr w:type="gramEnd"/>
      <w:r>
        <w:rPr>
          <w:rFonts w:ascii="Arial" w:hAnsi="Arial"/>
          <w:b/>
          <w:sz w:val="18"/>
        </w:rPr>
        <w:t xml:space="preserve"> </w:t>
      </w:r>
      <w:r w:rsidR="00552F74" w:rsidRPr="00552F74">
        <w:rPr>
          <w:rFonts w:ascii="Arial" w:hAnsi="Arial"/>
          <w:sz w:val="18"/>
        </w:rPr>
        <w:t>0090 (324) 6764433</w:t>
      </w:r>
      <w:r w:rsidRPr="006D019E">
        <w:rPr>
          <w:rFonts w:ascii="Arial" w:hAnsi="Arial"/>
          <w:b/>
          <w:sz w:val="18"/>
        </w:rPr>
        <w:t xml:space="preserve">              </w:t>
      </w:r>
      <w:r>
        <w:rPr>
          <w:rFonts w:ascii="Arial" w:hAnsi="Arial"/>
          <w:b/>
          <w:sz w:val="18"/>
        </w:rPr>
        <w:t xml:space="preserve">                                </w:t>
      </w:r>
      <w:r w:rsidRPr="006D019E">
        <w:rPr>
          <w:rFonts w:ascii="Arial" w:hAnsi="Arial"/>
          <w:b/>
          <w:sz w:val="18"/>
        </w:rPr>
        <w:t xml:space="preserve">  </w:t>
      </w:r>
    </w:p>
    <w:p w14:paraId="0C88A386" w14:textId="77777777" w:rsidR="00552F74" w:rsidRDefault="00B053DF" w:rsidP="00B053DF">
      <w:pPr>
        <w:rPr>
          <w:rFonts w:ascii="Arial" w:hAnsi="Arial"/>
          <w:b/>
          <w:sz w:val="18"/>
        </w:rPr>
      </w:pPr>
      <w:r>
        <w:rPr>
          <w:rFonts w:ascii="Arial" w:hAnsi="Arial"/>
          <w:b/>
          <w:sz w:val="18"/>
        </w:rPr>
        <w:t xml:space="preserve">     </w:t>
      </w:r>
    </w:p>
    <w:p w14:paraId="5A382CC9" w14:textId="481BE8E5" w:rsidR="006D019E" w:rsidRDefault="00B053DF" w:rsidP="00B053DF">
      <w:pPr>
        <w:rPr>
          <w:rFonts w:ascii="Arial" w:hAnsi="Arial"/>
          <w:b/>
          <w:sz w:val="18"/>
          <w:u w:val="single"/>
        </w:rPr>
      </w:pPr>
      <w:r>
        <w:rPr>
          <w:rFonts w:ascii="Arial" w:hAnsi="Arial"/>
          <w:b/>
          <w:sz w:val="18"/>
        </w:rPr>
        <w:t xml:space="preserve"> </w:t>
      </w:r>
      <w:r w:rsidRPr="006D019E">
        <w:rPr>
          <w:rFonts w:ascii="Arial" w:hAnsi="Arial"/>
          <w:b/>
          <w:sz w:val="18"/>
        </w:rPr>
        <w:t xml:space="preserve">VERGİ </w:t>
      </w:r>
      <w:proofErr w:type="gramStart"/>
      <w:r w:rsidRPr="006D019E">
        <w:rPr>
          <w:rFonts w:ascii="Arial" w:hAnsi="Arial"/>
          <w:b/>
          <w:sz w:val="18"/>
        </w:rPr>
        <w:t>DAİRESİ</w:t>
      </w:r>
      <w:r w:rsidRPr="00DB4BD4">
        <w:rPr>
          <w:rFonts w:ascii="Arial" w:hAnsi="Arial"/>
          <w:sz w:val="18"/>
        </w:rPr>
        <w:t xml:space="preserve"> </w:t>
      </w:r>
      <w:r w:rsidRPr="006D019E">
        <w:rPr>
          <w:rFonts w:ascii="Arial" w:hAnsi="Arial"/>
          <w:b/>
          <w:sz w:val="18"/>
        </w:rPr>
        <w:t>:</w:t>
      </w:r>
      <w:proofErr w:type="gramEnd"/>
      <w:r>
        <w:rPr>
          <w:rFonts w:ascii="Arial" w:hAnsi="Arial"/>
          <w:b/>
          <w:sz w:val="18"/>
        </w:rPr>
        <w:t xml:space="preserve">  </w:t>
      </w:r>
      <w:r w:rsidR="00552F74" w:rsidRPr="00552F74">
        <w:rPr>
          <w:rFonts w:ascii="Arial" w:hAnsi="Arial"/>
          <w:sz w:val="18"/>
        </w:rPr>
        <w:t>LİMAN VERGİ DAİRESİ</w:t>
      </w:r>
      <w:r w:rsidRPr="006D019E">
        <w:rPr>
          <w:rFonts w:ascii="Arial" w:hAnsi="Arial"/>
          <w:b/>
          <w:sz w:val="18"/>
        </w:rPr>
        <w:t xml:space="preserve">                                  </w:t>
      </w:r>
      <w:r>
        <w:rPr>
          <w:rFonts w:ascii="Arial" w:hAnsi="Arial"/>
          <w:b/>
          <w:sz w:val="18"/>
        </w:rPr>
        <w:t xml:space="preserve">         </w:t>
      </w:r>
      <w:r w:rsidRPr="006D019E">
        <w:rPr>
          <w:rFonts w:ascii="Arial" w:hAnsi="Arial"/>
          <w:b/>
          <w:sz w:val="18"/>
        </w:rPr>
        <w:t>VERGİ NUMARASI:</w:t>
      </w:r>
      <w:r w:rsidRPr="00DB4BD4">
        <w:rPr>
          <w:rFonts w:ascii="Arial" w:hAnsi="Arial"/>
          <w:sz w:val="18"/>
        </w:rPr>
        <w:t xml:space="preserve"> </w:t>
      </w:r>
      <w:r w:rsidR="00552F74" w:rsidRPr="00552F74">
        <w:rPr>
          <w:rFonts w:ascii="Arial" w:hAnsi="Arial"/>
          <w:sz w:val="18"/>
        </w:rPr>
        <w:t>7891157724</w:t>
      </w:r>
    </w:p>
    <w:p w14:paraId="381B0BCA" w14:textId="51B2EF1D" w:rsidR="006D019E" w:rsidRDefault="006D019E" w:rsidP="006D019E">
      <w:pPr>
        <w:rPr>
          <w:rFonts w:ascii="Arial" w:hAnsi="Arial"/>
          <w:sz w:val="18"/>
        </w:rPr>
      </w:pPr>
      <w:r>
        <w:rPr>
          <w:rFonts w:ascii="Arial" w:hAnsi="Arial"/>
          <w:sz w:val="18"/>
        </w:rPr>
        <w:t xml:space="preserve">Sözleşmede </w:t>
      </w:r>
      <w:r>
        <w:rPr>
          <w:rFonts w:ascii="Arial" w:hAnsi="Arial"/>
          <w:b/>
          <w:sz w:val="18"/>
        </w:rPr>
        <w:t>(</w:t>
      </w:r>
      <w:r w:rsidR="00E23768">
        <w:rPr>
          <w:rFonts w:ascii="Arial" w:hAnsi="Arial"/>
          <w:b/>
          <w:sz w:val="18"/>
        </w:rPr>
        <w:t>Laboratuvar</w:t>
      </w:r>
      <w:r>
        <w:rPr>
          <w:rFonts w:ascii="Arial" w:hAnsi="Arial"/>
          <w:b/>
          <w:sz w:val="18"/>
        </w:rPr>
        <w:t>)</w:t>
      </w:r>
      <w:r>
        <w:rPr>
          <w:rFonts w:ascii="Arial" w:hAnsi="Arial"/>
          <w:sz w:val="18"/>
        </w:rPr>
        <w:t xml:space="preserve"> olarak anılacaktır.</w:t>
      </w:r>
    </w:p>
    <w:tbl>
      <w:tblPr>
        <w:tblStyle w:val="TabloKlavuzu"/>
        <w:tblW w:w="0" w:type="auto"/>
        <w:tblLook w:val="04A0" w:firstRow="1" w:lastRow="0" w:firstColumn="1" w:lastColumn="0" w:noHBand="0" w:noVBand="1"/>
      </w:tblPr>
      <w:tblGrid>
        <w:gridCol w:w="1525"/>
        <w:gridCol w:w="3541"/>
        <w:gridCol w:w="2267"/>
        <w:gridCol w:w="1955"/>
      </w:tblGrid>
      <w:tr w:rsidR="005C05A5" w14:paraId="44BE9386" w14:textId="77777777" w:rsidTr="00DA2BED">
        <w:trPr>
          <w:trHeight w:val="302"/>
        </w:trPr>
        <w:tc>
          <w:tcPr>
            <w:tcW w:w="9288"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E39A6BE" w14:textId="77777777" w:rsidR="005C05A5" w:rsidRPr="00431572" w:rsidRDefault="005C05A5" w:rsidP="00DA2BED">
            <w:pPr>
              <w:jc w:val="center"/>
              <w:rPr>
                <w:rFonts w:ascii="Tahoma" w:hAnsi="Tahoma" w:cs="Tahoma"/>
                <w:b/>
                <w:sz w:val="20"/>
                <w:szCs w:val="20"/>
              </w:rPr>
            </w:pPr>
            <w:r w:rsidRPr="00431572">
              <w:rPr>
                <w:rFonts w:ascii="Tahoma" w:hAnsi="Tahoma" w:cs="Tahoma"/>
                <w:b/>
                <w:sz w:val="20"/>
                <w:szCs w:val="20"/>
              </w:rPr>
              <w:t>İstenilen Analiz ve Metot</w:t>
            </w:r>
          </w:p>
        </w:tc>
      </w:tr>
      <w:tr w:rsidR="005C05A5" w14:paraId="42AA43D3" w14:textId="77777777" w:rsidTr="00DA2BED">
        <w:trPr>
          <w:trHeight w:val="397"/>
        </w:trPr>
        <w:tc>
          <w:tcPr>
            <w:tcW w:w="9288" w:type="dxa"/>
            <w:gridSpan w:val="4"/>
            <w:tcBorders>
              <w:top w:val="single" w:sz="4" w:space="0" w:color="D9D9D9" w:themeColor="background1" w:themeShade="D9"/>
            </w:tcBorders>
            <w:vAlign w:val="center"/>
          </w:tcPr>
          <w:p w14:paraId="5E2E66FA" w14:textId="77777777" w:rsidR="005C05A5" w:rsidRPr="00431572" w:rsidRDefault="005C05A5" w:rsidP="00DA2BED">
            <w:pPr>
              <w:jc w:val="center"/>
              <w:rPr>
                <w:rFonts w:ascii="Tahoma" w:hAnsi="Tahoma" w:cs="Tahoma"/>
                <w:b/>
                <w:sz w:val="16"/>
                <w:szCs w:val="16"/>
              </w:rPr>
            </w:pPr>
            <w:r w:rsidRPr="00431572">
              <w:rPr>
                <w:rFonts w:ascii="Tahoma" w:hAnsi="Tahoma" w:cs="Tahoma"/>
                <w:b/>
                <w:sz w:val="16"/>
                <w:szCs w:val="16"/>
              </w:rPr>
              <w:t>Lütfen İstenilen Analiz(</w:t>
            </w:r>
            <w:proofErr w:type="spellStart"/>
            <w:r w:rsidRPr="00431572">
              <w:rPr>
                <w:rFonts w:ascii="Tahoma" w:hAnsi="Tahoma" w:cs="Tahoma"/>
                <w:b/>
                <w:sz w:val="16"/>
                <w:szCs w:val="16"/>
              </w:rPr>
              <w:t>lerin</w:t>
            </w:r>
            <w:proofErr w:type="spellEnd"/>
            <w:r w:rsidRPr="00431572">
              <w:rPr>
                <w:rFonts w:ascii="Tahoma" w:hAnsi="Tahoma" w:cs="Tahoma"/>
                <w:b/>
                <w:sz w:val="16"/>
                <w:szCs w:val="16"/>
              </w:rPr>
              <w:t>) Kutusunu İşaretleyiniz.</w:t>
            </w:r>
          </w:p>
          <w:p w14:paraId="353162DB" w14:textId="77777777" w:rsidR="005C05A5" w:rsidRPr="00431572" w:rsidRDefault="005C05A5" w:rsidP="00DA2BED">
            <w:pPr>
              <w:jc w:val="center"/>
              <w:rPr>
                <w:rFonts w:ascii="Tahoma" w:hAnsi="Tahoma" w:cs="Tahoma"/>
                <w:b/>
                <w:sz w:val="16"/>
                <w:szCs w:val="16"/>
              </w:rPr>
            </w:pPr>
            <w:r w:rsidRPr="00431572">
              <w:rPr>
                <w:rFonts w:ascii="Tahoma" w:hAnsi="Tahoma" w:cs="Tahoma"/>
                <w:b/>
                <w:sz w:val="16"/>
                <w:szCs w:val="16"/>
              </w:rPr>
              <w:t xml:space="preserve">Laboratuvarımız aşağıdaki analizlerden </w:t>
            </w:r>
            <w:r>
              <w:rPr>
                <w:rFonts w:ascii="Tahoma" w:hAnsi="Tahoma" w:cs="Tahoma"/>
                <w:b/>
                <w:sz w:val="16"/>
                <w:szCs w:val="16"/>
              </w:rPr>
              <w:t>TÜRKAK tarafından akredite edilmiştir.</w:t>
            </w:r>
          </w:p>
        </w:tc>
      </w:tr>
      <w:tr w:rsidR="005C05A5" w14:paraId="40E59F66" w14:textId="77777777" w:rsidTr="00DA2BED">
        <w:trPr>
          <w:trHeight w:val="454"/>
        </w:trPr>
        <w:tc>
          <w:tcPr>
            <w:tcW w:w="1525" w:type="dxa"/>
            <w:vAlign w:val="center"/>
          </w:tcPr>
          <w:p w14:paraId="18F8CE72" w14:textId="77777777" w:rsidR="005C05A5" w:rsidRPr="00431572" w:rsidRDefault="005C05A5" w:rsidP="00DA2BED">
            <w:pPr>
              <w:jc w:val="center"/>
              <w:rPr>
                <w:rFonts w:ascii="Tahoma" w:hAnsi="Tahoma" w:cs="Tahoma"/>
                <w:b/>
                <w:sz w:val="16"/>
                <w:szCs w:val="16"/>
              </w:rPr>
            </w:pPr>
            <w:r w:rsidRPr="00431572">
              <w:rPr>
                <w:rFonts w:ascii="Tahoma" w:hAnsi="Tahoma" w:cs="Tahoma"/>
                <w:b/>
                <w:sz w:val="16"/>
                <w:szCs w:val="16"/>
              </w:rPr>
              <w:t>Deneyi Yapılan Malzeme</w:t>
            </w:r>
          </w:p>
        </w:tc>
        <w:tc>
          <w:tcPr>
            <w:tcW w:w="3541" w:type="dxa"/>
            <w:vAlign w:val="center"/>
          </w:tcPr>
          <w:p w14:paraId="1C14A842" w14:textId="77777777" w:rsidR="005C05A5" w:rsidRPr="00431572" w:rsidRDefault="005C05A5" w:rsidP="00DA2BED">
            <w:pPr>
              <w:jc w:val="center"/>
              <w:rPr>
                <w:rFonts w:ascii="Tahoma" w:hAnsi="Tahoma" w:cs="Tahoma"/>
                <w:b/>
                <w:sz w:val="16"/>
                <w:szCs w:val="16"/>
              </w:rPr>
            </w:pPr>
            <w:r>
              <w:rPr>
                <w:rFonts w:ascii="Tahoma" w:hAnsi="Tahoma" w:cs="Tahoma"/>
                <w:b/>
                <w:sz w:val="16"/>
                <w:szCs w:val="16"/>
              </w:rPr>
              <w:t>Analiz</w:t>
            </w:r>
            <w:r w:rsidRPr="00431572">
              <w:rPr>
                <w:rFonts w:ascii="Tahoma" w:hAnsi="Tahoma" w:cs="Tahoma"/>
                <w:b/>
                <w:sz w:val="16"/>
                <w:szCs w:val="16"/>
              </w:rPr>
              <w:t xml:space="preserve"> Adı</w:t>
            </w:r>
          </w:p>
        </w:tc>
        <w:tc>
          <w:tcPr>
            <w:tcW w:w="2267" w:type="dxa"/>
            <w:vAlign w:val="center"/>
          </w:tcPr>
          <w:p w14:paraId="5F87B255" w14:textId="77777777" w:rsidR="005C05A5" w:rsidRPr="00431572" w:rsidRDefault="005C05A5" w:rsidP="00DA2BED">
            <w:pPr>
              <w:jc w:val="center"/>
              <w:rPr>
                <w:rFonts w:ascii="Tahoma" w:hAnsi="Tahoma" w:cs="Tahoma"/>
                <w:b/>
                <w:sz w:val="16"/>
                <w:szCs w:val="16"/>
              </w:rPr>
            </w:pPr>
            <w:r>
              <w:rPr>
                <w:rFonts w:ascii="Tahoma" w:hAnsi="Tahoma" w:cs="Tahoma"/>
                <w:b/>
                <w:sz w:val="16"/>
                <w:szCs w:val="16"/>
              </w:rPr>
              <w:t>Analiz Metodu/Standart</w:t>
            </w:r>
          </w:p>
        </w:tc>
        <w:tc>
          <w:tcPr>
            <w:tcW w:w="1955" w:type="dxa"/>
            <w:vAlign w:val="center"/>
          </w:tcPr>
          <w:p w14:paraId="73D15638" w14:textId="77777777" w:rsidR="005C05A5" w:rsidRPr="00431572" w:rsidRDefault="005C05A5" w:rsidP="00DA2BED">
            <w:pPr>
              <w:jc w:val="center"/>
              <w:rPr>
                <w:rFonts w:ascii="Tahoma" w:hAnsi="Tahoma" w:cs="Tahoma"/>
                <w:b/>
                <w:sz w:val="16"/>
                <w:szCs w:val="16"/>
              </w:rPr>
            </w:pPr>
            <w:r>
              <w:rPr>
                <w:rFonts w:ascii="Tahoma" w:hAnsi="Tahoma" w:cs="Tahoma"/>
                <w:b/>
                <w:sz w:val="16"/>
                <w:szCs w:val="16"/>
              </w:rPr>
              <w:t xml:space="preserve">Lütfen Kutucuğu İşaretleyin </w:t>
            </w:r>
            <w:r>
              <w:rPr>
                <w:rFonts w:ascii="Wingdings" w:hAnsi="Wingdings" w:cs="Tahoma"/>
                <w:b/>
                <w:sz w:val="16"/>
                <w:szCs w:val="16"/>
              </w:rPr>
              <w:t></w:t>
            </w:r>
          </w:p>
        </w:tc>
      </w:tr>
      <w:tr w:rsidR="00CE562F" w14:paraId="42541E10" w14:textId="77777777" w:rsidTr="00DA2BED">
        <w:trPr>
          <w:trHeight w:val="340"/>
        </w:trPr>
        <w:tc>
          <w:tcPr>
            <w:tcW w:w="1525" w:type="dxa"/>
            <w:vAlign w:val="center"/>
          </w:tcPr>
          <w:p w14:paraId="4420EC0A" w14:textId="77777777" w:rsidR="00CE562F" w:rsidRPr="00411A8B" w:rsidRDefault="00CE562F" w:rsidP="00CE562F">
            <w:pPr>
              <w:jc w:val="center"/>
              <w:rPr>
                <w:rFonts w:ascii="Tahoma" w:hAnsi="Tahoma" w:cs="Tahoma"/>
                <w:sz w:val="16"/>
                <w:szCs w:val="16"/>
              </w:rPr>
            </w:pPr>
            <w:r>
              <w:rPr>
                <w:rFonts w:ascii="Tahoma" w:hAnsi="Tahoma" w:cs="Tahoma"/>
                <w:sz w:val="16"/>
                <w:szCs w:val="16"/>
              </w:rPr>
              <w:t>Atık Yağ</w:t>
            </w:r>
          </w:p>
        </w:tc>
        <w:tc>
          <w:tcPr>
            <w:tcW w:w="3541" w:type="dxa"/>
            <w:vAlign w:val="center"/>
          </w:tcPr>
          <w:p w14:paraId="3E0C0942" w14:textId="1F1ED0FA" w:rsidR="00CE562F" w:rsidRDefault="00CE562F" w:rsidP="00CE562F">
            <w:pPr>
              <w:jc w:val="center"/>
              <w:rPr>
                <w:rFonts w:ascii="Tahoma" w:hAnsi="Tahoma" w:cs="Tahoma"/>
                <w:sz w:val="16"/>
                <w:szCs w:val="16"/>
              </w:rPr>
            </w:pPr>
            <w:r w:rsidRPr="00BE7546">
              <w:rPr>
                <w:rFonts w:ascii="Tahoma" w:hAnsi="Tahoma" w:cs="Tahoma"/>
                <w:sz w:val="16"/>
                <w:szCs w:val="16"/>
              </w:rPr>
              <w:t>Numune Alma</w:t>
            </w:r>
          </w:p>
        </w:tc>
        <w:tc>
          <w:tcPr>
            <w:tcW w:w="2267" w:type="dxa"/>
            <w:vAlign w:val="center"/>
          </w:tcPr>
          <w:p w14:paraId="6ECC09B5" w14:textId="4FD86A0E" w:rsidR="00CE562F" w:rsidRDefault="00CE562F" w:rsidP="00CE562F">
            <w:pPr>
              <w:jc w:val="center"/>
              <w:rPr>
                <w:rFonts w:ascii="Tahoma" w:hAnsi="Tahoma" w:cs="Tahoma"/>
                <w:sz w:val="16"/>
                <w:szCs w:val="16"/>
              </w:rPr>
            </w:pPr>
            <w:r w:rsidRPr="00437052">
              <w:rPr>
                <w:rFonts w:ascii="Tahoma" w:hAnsi="Tahoma" w:cs="Tahoma"/>
                <w:sz w:val="16"/>
                <w:szCs w:val="16"/>
              </w:rPr>
              <w:t>TS EN ISO 3170</w:t>
            </w:r>
          </w:p>
        </w:tc>
        <w:tc>
          <w:tcPr>
            <w:tcW w:w="1955" w:type="dxa"/>
            <w:vAlign w:val="center"/>
          </w:tcPr>
          <w:p w14:paraId="249D51B4" w14:textId="77777777" w:rsidR="00CE562F" w:rsidRPr="00222493" w:rsidRDefault="00CE562F" w:rsidP="00CE562F">
            <w:pPr>
              <w:pStyle w:val="ListeParagraf"/>
              <w:jc w:val="both"/>
              <w:rPr>
                <w:rFonts w:ascii="Tahoma" w:hAnsi="Tahoma" w:cs="Tahoma"/>
                <w:sz w:val="16"/>
                <w:szCs w:val="16"/>
              </w:rPr>
            </w:pPr>
          </w:p>
        </w:tc>
      </w:tr>
      <w:tr w:rsidR="00CE562F" w14:paraId="3FEDF793" w14:textId="77777777" w:rsidTr="00DA2BED">
        <w:trPr>
          <w:trHeight w:val="340"/>
        </w:trPr>
        <w:tc>
          <w:tcPr>
            <w:tcW w:w="1525" w:type="dxa"/>
            <w:vAlign w:val="center"/>
          </w:tcPr>
          <w:p w14:paraId="30122414" w14:textId="77777777" w:rsidR="00CE562F" w:rsidRDefault="00CE562F" w:rsidP="00CE562F">
            <w:pPr>
              <w:jc w:val="center"/>
            </w:pPr>
            <w:r w:rsidRPr="00411A8B">
              <w:rPr>
                <w:rFonts w:ascii="Tahoma" w:hAnsi="Tahoma" w:cs="Tahoma"/>
                <w:sz w:val="16"/>
                <w:szCs w:val="16"/>
              </w:rPr>
              <w:t>Atık Yağ</w:t>
            </w:r>
          </w:p>
        </w:tc>
        <w:tc>
          <w:tcPr>
            <w:tcW w:w="3541" w:type="dxa"/>
            <w:vAlign w:val="center"/>
          </w:tcPr>
          <w:p w14:paraId="42FEEC0E" w14:textId="330E0CE9" w:rsidR="00CE562F" w:rsidRPr="00431572" w:rsidRDefault="00CE562F" w:rsidP="00CE562F">
            <w:pPr>
              <w:jc w:val="center"/>
              <w:rPr>
                <w:rFonts w:ascii="Tahoma" w:hAnsi="Tahoma" w:cs="Tahoma"/>
                <w:sz w:val="16"/>
                <w:szCs w:val="16"/>
              </w:rPr>
            </w:pPr>
            <w:proofErr w:type="spellStart"/>
            <w:r>
              <w:rPr>
                <w:rFonts w:ascii="Tahoma" w:hAnsi="Tahoma" w:cs="Tahoma"/>
                <w:sz w:val="16"/>
                <w:szCs w:val="16"/>
              </w:rPr>
              <w:t>PCB’lerin</w:t>
            </w:r>
            <w:proofErr w:type="spellEnd"/>
            <w:r>
              <w:rPr>
                <w:rFonts w:ascii="Tahoma" w:hAnsi="Tahoma" w:cs="Tahoma"/>
                <w:sz w:val="16"/>
                <w:szCs w:val="16"/>
              </w:rPr>
              <w:t xml:space="preserve"> (Poliklorlu Bifeniller) (GC-ECD ile) Tayini</w:t>
            </w:r>
          </w:p>
        </w:tc>
        <w:tc>
          <w:tcPr>
            <w:tcW w:w="2267" w:type="dxa"/>
            <w:vAlign w:val="center"/>
          </w:tcPr>
          <w:p w14:paraId="7ACE4E37" w14:textId="77777777" w:rsidR="00CE562F" w:rsidRDefault="00CE562F" w:rsidP="00CE562F">
            <w:pPr>
              <w:spacing w:line="20" w:lineRule="atLeast"/>
              <w:jc w:val="center"/>
              <w:rPr>
                <w:rFonts w:ascii="Tahoma" w:hAnsi="Tahoma" w:cs="Tahoma"/>
                <w:sz w:val="16"/>
                <w:szCs w:val="16"/>
              </w:rPr>
            </w:pPr>
            <w:r>
              <w:rPr>
                <w:rFonts w:ascii="Tahoma" w:hAnsi="Tahoma" w:cs="Tahoma"/>
                <w:sz w:val="16"/>
                <w:szCs w:val="16"/>
              </w:rPr>
              <w:t>TS EN 12766-1</w:t>
            </w:r>
          </w:p>
          <w:p w14:paraId="0B54DB9B" w14:textId="579B9C93" w:rsidR="00CE562F" w:rsidRPr="00431572" w:rsidRDefault="00CE562F" w:rsidP="00CE562F">
            <w:pPr>
              <w:jc w:val="center"/>
              <w:rPr>
                <w:rFonts w:ascii="Tahoma" w:hAnsi="Tahoma" w:cs="Tahoma"/>
                <w:sz w:val="16"/>
                <w:szCs w:val="16"/>
              </w:rPr>
            </w:pPr>
            <w:r>
              <w:rPr>
                <w:rFonts w:ascii="Tahoma" w:hAnsi="Tahoma" w:cs="Tahoma"/>
                <w:sz w:val="16"/>
                <w:szCs w:val="16"/>
              </w:rPr>
              <w:t>TS EN 12766-2</w:t>
            </w:r>
          </w:p>
        </w:tc>
        <w:tc>
          <w:tcPr>
            <w:tcW w:w="1955" w:type="dxa"/>
            <w:vAlign w:val="center"/>
          </w:tcPr>
          <w:p w14:paraId="5179924A" w14:textId="77777777" w:rsidR="00CE562F" w:rsidRPr="00222493" w:rsidRDefault="00CE562F" w:rsidP="00CE562F">
            <w:pPr>
              <w:pStyle w:val="ListeParagraf"/>
              <w:jc w:val="both"/>
              <w:rPr>
                <w:rFonts w:ascii="Tahoma" w:hAnsi="Tahoma" w:cs="Tahoma"/>
                <w:sz w:val="16"/>
                <w:szCs w:val="16"/>
              </w:rPr>
            </w:pPr>
          </w:p>
        </w:tc>
      </w:tr>
      <w:tr w:rsidR="00CE562F" w14:paraId="427C4DD3" w14:textId="77777777" w:rsidTr="00DA2BED">
        <w:trPr>
          <w:trHeight w:val="340"/>
        </w:trPr>
        <w:tc>
          <w:tcPr>
            <w:tcW w:w="1525" w:type="dxa"/>
          </w:tcPr>
          <w:p w14:paraId="273FA250" w14:textId="77777777" w:rsidR="00CE562F" w:rsidRPr="00431572" w:rsidRDefault="00CE562F" w:rsidP="00CE562F">
            <w:pPr>
              <w:jc w:val="center"/>
              <w:rPr>
                <w:rFonts w:ascii="Tahoma" w:hAnsi="Tahoma" w:cs="Tahoma"/>
                <w:sz w:val="16"/>
                <w:szCs w:val="16"/>
              </w:rPr>
            </w:pPr>
            <w:r w:rsidRPr="00BE576E">
              <w:rPr>
                <w:rFonts w:ascii="Tahoma" w:hAnsi="Tahoma" w:cs="Tahoma"/>
                <w:sz w:val="16"/>
                <w:szCs w:val="16"/>
              </w:rPr>
              <w:t>Atık Yağ</w:t>
            </w:r>
          </w:p>
        </w:tc>
        <w:tc>
          <w:tcPr>
            <w:tcW w:w="3541" w:type="dxa"/>
          </w:tcPr>
          <w:p w14:paraId="4F429DB8" w14:textId="3444CC67" w:rsidR="00CE562F" w:rsidRDefault="00CE562F" w:rsidP="00CE562F">
            <w:pPr>
              <w:jc w:val="center"/>
              <w:rPr>
                <w:rFonts w:ascii="Tahoma" w:hAnsi="Tahoma" w:cs="Tahoma"/>
                <w:sz w:val="16"/>
                <w:szCs w:val="16"/>
              </w:rPr>
            </w:pPr>
            <w:r>
              <w:rPr>
                <w:rFonts w:ascii="Tahoma" w:hAnsi="Tahoma" w:cs="Tahoma"/>
                <w:sz w:val="16"/>
                <w:szCs w:val="16"/>
              </w:rPr>
              <w:t>İyon Kromatografi ile Klor Tayini</w:t>
            </w:r>
          </w:p>
        </w:tc>
        <w:tc>
          <w:tcPr>
            <w:tcW w:w="2267" w:type="dxa"/>
          </w:tcPr>
          <w:p w14:paraId="2E01BB9A" w14:textId="77777777" w:rsidR="00CE562F" w:rsidRDefault="00CE562F" w:rsidP="00CE562F">
            <w:pPr>
              <w:spacing w:line="20" w:lineRule="atLeast"/>
              <w:jc w:val="center"/>
              <w:rPr>
                <w:rFonts w:ascii="Tahoma" w:hAnsi="Tahoma" w:cs="Tahoma"/>
                <w:sz w:val="16"/>
                <w:szCs w:val="16"/>
              </w:rPr>
            </w:pPr>
            <w:r>
              <w:rPr>
                <w:rFonts w:ascii="Tahoma" w:hAnsi="Tahoma" w:cs="Tahoma"/>
                <w:sz w:val="16"/>
                <w:szCs w:val="16"/>
              </w:rPr>
              <w:t>EPA 5050</w:t>
            </w:r>
          </w:p>
          <w:p w14:paraId="06BB193D" w14:textId="1386C569" w:rsidR="00CE562F" w:rsidRDefault="00CE562F" w:rsidP="00CE562F">
            <w:pPr>
              <w:jc w:val="center"/>
              <w:rPr>
                <w:rFonts w:ascii="Tahoma" w:hAnsi="Tahoma" w:cs="Tahoma"/>
                <w:sz w:val="16"/>
                <w:szCs w:val="16"/>
              </w:rPr>
            </w:pPr>
            <w:r w:rsidRPr="00B24FD0">
              <w:rPr>
                <w:rFonts w:ascii="Tahoma" w:hAnsi="Tahoma" w:cs="Tahoma"/>
                <w:sz w:val="16"/>
                <w:szCs w:val="16"/>
              </w:rPr>
              <w:t>EPA 9253</w:t>
            </w:r>
          </w:p>
        </w:tc>
        <w:tc>
          <w:tcPr>
            <w:tcW w:w="1955" w:type="dxa"/>
            <w:vAlign w:val="center"/>
          </w:tcPr>
          <w:p w14:paraId="52C3F434" w14:textId="77777777" w:rsidR="00CE562F" w:rsidRPr="00222493" w:rsidRDefault="00CE562F" w:rsidP="00CE562F">
            <w:pPr>
              <w:pStyle w:val="ListeParagraf"/>
              <w:jc w:val="both"/>
              <w:rPr>
                <w:rFonts w:ascii="Tahoma" w:hAnsi="Tahoma" w:cs="Tahoma"/>
                <w:sz w:val="16"/>
                <w:szCs w:val="16"/>
              </w:rPr>
            </w:pPr>
          </w:p>
        </w:tc>
      </w:tr>
      <w:tr w:rsidR="00CE562F" w14:paraId="55187226" w14:textId="77777777" w:rsidTr="00DA2BED">
        <w:trPr>
          <w:trHeight w:val="340"/>
        </w:trPr>
        <w:tc>
          <w:tcPr>
            <w:tcW w:w="1525" w:type="dxa"/>
          </w:tcPr>
          <w:p w14:paraId="35C276D0" w14:textId="77777777" w:rsidR="00CE562F" w:rsidRDefault="00CE562F" w:rsidP="00CE562F">
            <w:pPr>
              <w:jc w:val="center"/>
            </w:pPr>
            <w:r>
              <w:rPr>
                <w:rFonts w:ascii="Tahoma" w:hAnsi="Tahoma" w:cs="Tahoma"/>
                <w:sz w:val="16"/>
                <w:szCs w:val="16"/>
              </w:rPr>
              <w:t>Baz Yağ</w:t>
            </w:r>
          </w:p>
        </w:tc>
        <w:tc>
          <w:tcPr>
            <w:tcW w:w="3541" w:type="dxa"/>
          </w:tcPr>
          <w:p w14:paraId="0054D744" w14:textId="7CDE3DCD" w:rsidR="00CE562F" w:rsidRPr="00431572" w:rsidRDefault="00CE562F" w:rsidP="00CE562F">
            <w:pPr>
              <w:jc w:val="center"/>
              <w:rPr>
                <w:rFonts w:ascii="Tahoma" w:hAnsi="Tahoma" w:cs="Tahoma"/>
                <w:sz w:val="16"/>
                <w:szCs w:val="16"/>
              </w:rPr>
            </w:pPr>
            <w:r w:rsidRPr="00632696">
              <w:rPr>
                <w:rFonts w:ascii="Tahoma" w:hAnsi="Tahoma" w:cs="Tahoma"/>
                <w:sz w:val="16"/>
                <w:szCs w:val="16"/>
              </w:rPr>
              <w:t xml:space="preserve">Vizkozite Tayini (40 °C ve 100 °C) </w:t>
            </w:r>
            <w:proofErr w:type="spellStart"/>
            <w:r w:rsidRPr="00632696">
              <w:rPr>
                <w:rFonts w:ascii="Tahoma" w:hAnsi="Tahoma" w:cs="Tahoma"/>
                <w:sz w:val="16"/>
                <w:szCs w:val="16"/>
              </w:rPr>
              <w:t>Vizkozimetrik</w:t>
            </w:r>
            <w:proofErr w:type="spellEnd"/>
            <w:r w:rsidRPr="00632696">
              <w:rPr>
                <w:rFonts w:ascii="Tahoma" w:hAnsi="Tahoma" w:cs="Tahoma"/>
                <w:sz w:val="16"/>
                <w:szCs w:val="16"/>
              </w:rPr>
              <w:t xml:space="preserve"> Metot </w:t>
            </w:r>
          </w:p>
        </w:tc>
        <w:tc>
          <w:tcPr>
            <w:tcW w:w="2267" w:type="dxa"/>
          </w:tcPr>
          <w:p w14:paraId="51D30D0A" w14:textId="15DCF2AC" w:rsidR="00CE562F" w:rsidRPr="00431572" w:rsidRDefault="00CE562F" w:rsidP="00CE562F">
            <w:pPr>
              <w:jc w:val="center"/>
              <w:rPr>
                <w:rFonts w:ascii="Tahoma" w:hAnsi="Tahoma" w:cs="Tahoma"/>
                <w:sz w:val="16"/>
                <w:szCs w:val="16"/>
              </w:rPr>
            </w:pPr>
            <w:r w:rsidRPr="006436EA">
              <w:rPr>
                <w:rFonts w:ascii="Tahoma" w:hAnsi="Tahoma" w:cs="Tahoma"/>
                <w:sz w:val="16"/>
                <w:szCs w:val="16"/>
              </w:rPr>
              <w:t>ASTM D445</w:t>
            </w:r>
          </w:p>
        </w:tc>
        <w:tc>
          <w:tcPr>
            <w:tcW w:w="1955" w:type="dxa"/>
            <w:vAlign w:val="center"/>
          </w:tcPr>
          <w:p w14:paraId="28A82176" w14:textId="77777777" w:rsidR="00CE562F" w:rsidRPr="00222493" w:rsidRDefault="00CE562F" w:rsidP="00CE562F">
            <w:pPr>
              <w:pStyle w:val="ListeParagraf"/>
              <w:jc w:val="both"/>
              <w:rPr>
                <w:rFonts w:ascii="Tahoma" w:hAnsi="Tahoma" w:cs="Tahoma"/>
                <w:sz w:val="16"/>
                <w:szCs w:val="16"/>
              </w:rPr>
            </w:pPr>
          </w:p>
        </w:tc>
      </w:tr>
      <w:tr w:rsidR="00CE562F" w14:paraId="2D047324" w14:textId="77777777" w:rsidTr="00DA2BED">
        <w:trPr>
          <w:trHeight w:val="340"/>
        </w:trPr>
        <w:tc>
          <w:tcPr>
            <w:tcW w:w="1525" w:type="dxa"/>
          </w:tcPr>
          <w:p w14:paraId="25E0042F" w14:textId="77777777" w:rsidR="00CE562F" w:rsidRPr="00411A8B" w:rsidRDefault="00CE562F" w:rsidP="00CE562F">
            <w:pPr>
              <w:jc w:val="center"/>
              <w:rPr>
                <w:rFonts w:ascii="Tahoma" w:hAnsi="Tahoma" w:cs="Tahoma"/>
                <w:sz w:val="16"/>
                <w:szCs w:val="16"/>
              </w:rPr>
            </w:pPr>
            <w:r>
              <w:rPr>
                <w:rFonts w:ascii="Tahoma" w:hAnsi="Tahoma" w:cs="Tahoma"/>
                <w:sz w:val="16"/>
                <w:szCs w:val="16"/>
              </w:rPr>
              <w:t>Baz Yağ</w:t>
            </w:r>
          </w:p>
        </w:tc>
        <w:tc>
          <w:tcPr>
            <w:tcW w:w="3541" w:type="dxa"/>
          </w:tcPr>
          <w:p w14:paraId="1E0D3387" w14:textId="0687978F" w:rsidR="00CE562F" w:rsidRDefault="00CE562F" w:rsidP="00CE562F">
            <w:pPr>
              <w:jc w:val="center"/>
              <w:rPr>
                <w:rFonts w:ascii="Tahoma" w:hAnsi="Tahoma" w:cs="Tahoma"/>
                <w:sz w:val="16"/>
                <w:szCs w:val="16"/>
              </w:rPr>
            </w:pPr>
            <w:r w:rsidRPr="005F56AB">
              <w:rPr>
                <w:rFonts w:ascii="Tahoma" w:hAnsi="Tahoma" w:cs="Tahoma"/>
                <w:sz w:val="16"/>
                <w:szCs w:val="16"/>
              </w:rPr>
              <w:t xml:space="preserve">Viskozite </w:t>
            </w:r>
            <w:proofErr w:type="spellStart"/>
            <w:r w:rsidRPr="005F56AB">
              <w:rPr>
                <w:rFonts w:ascii="Tahoma" w:hAnsi="Tahoma" w:cs="Tahoma"/>
                <w:sz w:val="16"/>
                <w:szCs w:val="16"/>
              </w:rPr>
              <w:t>İndisi</w:t>
            </w:r>
            <w:proofErr w:type="spellEnd"/>
            <w:r w:rsidRPr="005F56AB">
              <w:rPr>
                <w:rFonts w:ascii="Tahoma" w:hAnsi="Tahoma" w:cs="Tahoma"/>
                <w:sz w:val="16"/>
                <w:szCs w:val="16"/>
              </w:rPr>
              <w:t xml:space="preserve"> Hesaplanması </w:t>
            </w:r>
          </w:p>
        </w:tc>
        <w:tc>
          <w:tcPr>
            <w:tcW w:w="2267" w:type="dxa"/>
          </w:tcPr>
          <w:p w14:paraId="7B7E7B36" w14:textId="6B1A761D" w:rsidR="00CE562F" w:rsidRPr="00431572" w:rsidRDefault="00CE562F" w:rsidP="00CE562F">
            <w:pPr>
              <w:jc w:val="center"/>
              <w:rPr>
                <w:rFonts w:ascii="Tahoma" w:hAnsi="Tahoma" w:cs="Tahoma"/>
                <w:sz w:val="16"/>
                <w:szCs w:val="16"/>
              </w:rPr>
            </w:pPr>
            <w:r w:rsidRPr="005F56AB">
              <w:rPr>
                <w:rFonts w:ascii="Tahoma" w:hAnsi="Tahoma" w:cs="Tahoma"/>
                <w:sz w:val="16"/>
                <w:szCs w:val="16"/>
              </w:rPr>
              <w:t xml:space="preserve">TS ISO 2909 </w:t>
            </w:r>
          </w:p>
        </w:tc>
        <w:tc>
          <w:tcPr>
            <w:tcW w:w="1955" w:type="dxa"/>
            <w:vAlign w:val="center"/>
          </w:tcPr>
          <w:p w14:paraId="3E49B729" w14:textId="77777777" w:rsidR="00CE562F" w:rsidRPr="00222493" w:rsidRDefault="00CE562F" w:rsidP="00CE562F">
            <w:pPr>
              <w:pStyle w:val="ListeParagraf"/>
              <w:jc w:val="both"/>
              <w:rPr>
                <w:rFonts w:ascii="Tahoma" w:hAnsi="Tahoma" w:cs="Tahoma"/>
                <w:sz w:val="16"/>
                <w:szCs w:val="16"/>
              </w:rPr>
            </w:pPr>
          </w:p>
        </w:tc>
      </w:tr>
      <w:tr w:rsidR="00CE562F" w14:paraId="6A87B848" w14:textId="77777777" w:rsidTr="00DA2BED">
        <w:trPr>
          <w:trHeight w:val="340"/>
        </w:trPr>
        <w:tc>
          <w:tcPr>
            <w:tcW w:w="1525" w:type="dxa"/>
          </w:tcPr>
          <w:p w14:paraId="1EC1FE5A" w14:textId="77777777" w:rsidR="00CE562F" w:rsidRPr="00BE576E" w:rsidRDefault="00CE562F" w:rsidP="00CE562F">
            <w:pPr>
              <w:jc w:val="center"/>
              <w:rPr>
                <w:rFonts w:ascii="Tahoma" w:hAnsi="Tahoma" w:cs="Tahoma"/>
                <w:sz w:val="16"/>
                <w:szCs w:val="16"/>
              </w:rPr>
            </w:pPr>
            <w:r>
              <w:rPr>
                <w:rFonts w:ascii="Tahoma" w:hAnsi="Tahoma" w:cs="Tahoma"/>
                <w:sz w:val="16"/>
                <w:szCs w:val="16"/>
              </w:rPr>
              <w:t>Baz Yağ</w:t>
            </w:r>
          </w:p>
        </w:tc>
        <w:tc>
          <w:tcPr>
            <w:tcW w:w="3541" w:type="dxa"/>
            <w:vAlign w:val="center"/>
          </w:tcPr>
          <w:p w14:paraId="1347871C" w14:textId="2AB06D58" w:rsidR="00CE562F" w:rsidRPr="00BE576E" w:rsidRDefault="00CE562F" w:rsidP="00CE562F">
            <w:pPr>
              <w:jc w:val="center"/>
              <w:rPr>
                <w:rFonts w:ascii="Tahoma" w:hAnsi="Tahoma" w:cs="Tahoma"/>
                <w:sz w:val="16"/>
                <w:szCs w:val="16"/>
              </w:rPr>
            </w:pPr>
            <w:r>
              <w:rPr>
                <w:rFonts w:ascii="Tahoma" w:hAnsi="Tahoma" w:cs="Tahoma"/>
                <w:sz w:val="16"/>
                <w:szCs w:val="16"/>
              </w:rPr>
              <w:t>Parlama Noktası Tayini (Açık Kap Metodu)</w:t>
            </w:r>
          </w:p>
        </w:tc>
        <w:tc>
          <w:tcPr>
            <w:tcW w:w="2267" w:type="dxa"/>
            <w:vAlign w:val="center"/>
          </w:tcPr>
          <w:p w14:paraId="3A16EA6E" w14:textId="68043BBB" w:rsidR="00CE562F" w:rsidRDefault="00CE562F" w:rsidP="00CE562F">
            <w:pPr>
              <w:jc w:val="center"/>
              <w:rPr>
                <w:rFonts w:ascii="Tahoma" w:hAnsi="Tahoma" w:cs="Tahoma"/>
                <w:sz w:val="16"/>
                <w:szCs w:val="16"/>
              </w:rPr>
            </w:pPr>
            <w:r w:rsidRPr="006436EA">
              <w:rPr>
                <w:rFonts w:ascii="Tahoma" w:hAnsi="Tahoma" w:cs="Tahoma"/>
                <w:sz w:val="16"/>
                <w:szCs w:val="16"/>
              </w:rPr>
              <w:t>ASTM D92</w:t>
            </w:r>
          </w:p>
        </w:tc>
        <w:tc>
          <w:tcPr>
            <w:tcW w:w="1955" w:type="dxa"/>
            <w:vAlign w:val="center"/>
          </w:tcPr>
          <w:p w14:paraId="1C2C4CB7" w14:textId="77777777" w:rsidR="00CE562F" w:rsidRDefault="00CE562F" w:rsidP="00CE562F">
            <w:pPr>
              <w:pStyle w:val="ListeParagraf"/>
              <w:jc w:val="both"/>
              <w:rPr>
                <w:rFonts w:ascii="Tahoma" w:hAnsi="Tahoma" w:cs="Tahoma"/>
                <w:sz w:val="16"/>
                <w:szCs w:val="16"/>
              </w:rPr>
            </w:pPr>
          </w:p>
        </w:tc>
      </w:tr>
      <w:tr w:rsidR="00CE562F" w14:paraId="45001468" w14:textId="77777777" w:rsidTr="00DA2BED">
        <w:trPr>
          <w:trHeight w:val="340"/>
        </w:trPr>
        <w:tc>
          <w:tcPr>
            <w:tcW w:w="1525" w:type="dxa"/>
          </w:tcPr>
          <w:p w14:paraId="73B59E03" w14:textId="77777777" w:rsidR="00CE562F" w:rsidRPr="00BE576E" w:rsidRDefault="00CE562F" w:rsidP="00CE562F">
            <w:pPr>
              <w:jc w:val="center"/>
              <w:rPr>
                <w:rFonts w:ascii="Tahoma" w:hAnsi="Tahoma" w:cs="Tahoma"/>
                <w:sz w:val="16"/>
                <w:szCs w:val="16"/>
              </w:rPr>
            </w:pPr>
            <w:r>
              <w:rPr>
                <w:rFonts w:ascii="Tahoma" w:hAnsi="Tahoma" w:cs="Tahoma"/>
                <w:sz w:val="16"/>
                <w:szCs w:val="16"/>
              </w:rPr>
              <w:t>Baz Yağ</w:t>
            </w:r>
          </w:p>
        </w:tc>
        <w:tc>
          <w:tcPr>
            <w:tcW w:w="3541" w:type="dxa"/>
          </w:tcPr>
          <w:p w14:paraId="197BBC99" w14:textId="5FCFD09C" w:rsidR="00CE562F" w:rsidRPr="00BE576E" w:rsidRDefault="00CE562F" w:rsidP="00CE562F">
            <w:pPr>
              <w:jc w:val="center"/>
              <w:rPr>
                <w:rFonts w:ascii="Tahoma" w:hAnsi="Tahoma" w:cs="Tahoma"/>
                <w:sz w:val="16"/>
                <w:szCs w:val="16"/>
              </w:rPr>
            </w:pPr>
            <w:r w:rsidRPr="00AF0204">
              <w:rPr>
                <w:rFonts w:ascii="Tahoma" w:hAnsi="Tahoma" w:cs="Tahoma"/>
                <w:sz w:val="16"/>
                <w:szCs w:val="16"/>
              </w:rPr>
              <w:t xml:space="preserve">Toplam Asit Numarası (TAN) Tayini Susuz Ortamda </w:t>
            </w:r>
            <w:proofErr w:type="spellStart"/>
            <w:r w:rsidRPr="00AF0204">
              <w:rPr>
                <w:rFonts w:ascii="Tahoma" w:hAnsi="Tahoma" w:cs="Tahoma"/>
                <w:sz w:val="16"/>
                <w:szCs w:val="16"/>
              </w:rPr>
              <w:t>Potensiyometrik</w:t>
            </w:r>
            <w:proofErr w:type="spellEnd"/>
            <w:r w:rsidRPr="00AF0204">
              <w:rPr>
                <w:rFonts w:ascii="Tahoma" w:hAnsi="Tahoma" w:cs="Tahoma"/>
                <w:sz w:val="16"/>
                <w:szCs w:val="16"/>
              </w:rPr>
              <w:t xml:space="preserve"> Titrasyon Yöntemi </w:t>
            </w:r>
          </w:p>
        </w:tc>
        <w:tc>
          <w:tcPr>
            <w:tcW w:w="2267" w:type="dxa"/>
          </w:tcPr>
          <w:p w14:paraId="3AFEF573" w14:textId="3099BE80" w:rsidR="00CE562F" w:rsidRDefault="00CE562F" w:rsidP="00CE562F">
            <w:pPr>
              <w:jc w:val="center"/>
              <w:rPr>
                <w:rFonts w:ascii="Tahoma" w:hAnsi="Tahoma" w:cs="Tahoma"/>
                <w:sz w:val="16"/>
                <w:szCs w:val="16"/>
              </w:rPr>
            </w:pPr>
            <w:r w:rsidRPr="00A313FE">
              <w:rPr>
                <w:rFonts w:ascii="Tahoma" w:hAnsi="Tahoma" w:cs="Tahoma"/>
                <w:sz w:val="16"/>
                <w:szCs w:val="16"/>
              </w:rPr>
              <w:t>ASTM D 664</w:t>
            </w:r>
          </w:p>
        </w:tc>
        <w:tc>
          <w:tcPr>
            <w:tcW w:w="1955" w:type="dxa"/>
            <w:vAlign w:val="center"/>
          </w:tcPr>
          <w:p w14:paraId="621B1BA3" w14:textId="77777777" w:rsidR="00CE562F" w:rsidRDefault="00CE562F" w:rsidP="00CE562F">
            <w:pPr>
              <w:pStyle w:val="ListeParagraf"/>
              <w:jc w:val="both"/>
              <w:rPr>
                <w:rFonts w:ascii="Tahoma" w:hAnsi="Tahoma" w:cs="Tahoma"/>
                <w:sz w:val="16"/>
                <w:szCs w:val="16"/>
              </w:rPr>
            </w:pPr>
          </w:p>
        </w:tc>
      </w:tr>
      <w:tr w:rsidR="00CE562F" w14:paraId="215CE807" w14:textId="77777777" w:rsidTr="00DA2BED">
        <w:trPr>
          <w:trHeight w:val="340"/>
        </w:trPr>
        <w:tc>
          <w:tcPr>
            <w:tcW w:w="1525" w:type="dxa"/>
          </w:tcPr>
          <w:p w14:paraId="2F1BAB9B" w14:textId="77777777" w:rsidR="00CE562F" w:rsidRPr="00BE576E" w:rsidRDefault="00CE562F" w:rsidP="00CE562F">
            <w:pPr>
              <w:jc w:val="center"/>
              <w:rPr>
                <w:rFonts w:ascii="Tahoma" w:hAnsi="Tahoma" w:cs="Tahoma"/>
                <w:sz w:val="16"/>
                <w:szCs w:val="16"/>
              </w:rPr>
            </w:pPr>
            <w:r>
              <w:rPr>
                <w:rFonts w:ascii="Tahoma" w:hAnsi="Tahoma" w:cs="Tahoma"/>
                <w:sz w:val="16"/>
                <w:szCs w:val="16"/>
              </w:rPr>
              <w:t>Baz Yağ</w:t>
            </w:r>
          </w:p>
        </w:tc>
        <w:tc>
          <w:tcPr>
            <w:tcW w:w="3541" w:type="dxa"/>
          </w:tcPr>
          <w:p w14:paraId="53931A45" w14:textId="2361ABD9" w:rsidR="00CE562F" w:rsidRPr="00BE576E" w:rsidRDefault="00CE562F" w:rsidP="00CE562F">
            <w:pPr>
              <w:jc w:val="center"/>
              <w:rPr>
                <w:rFonts w:ascii="Tahoma" w:hAnsi="Tahoma" w:cs="Tahoma"/>
                <w:sz w:val="16"/>
                <w:szCs w:val="16"/>
              </w:rPr>
            </w:pPr>
            <w:r w:rsidRPr="00AF0204">
              <w:rPr>
                <w:rFonts w:ascii="Tahoma" w:hAnsi="Tahoma" w:cs="Tahoma"/>
                <w:sz w:val="16"/>
                <w:szCs w:val="16"/>
              </w:rPr>
              <w:t xml:space="preserve">Toplam Baz Sayısı (TBN) Tayini </w:t>
            </w:r>
            <w:proofErr w:type="spellStart"/>
            <w:r w:rsidRPr="00AF0204">
              <w:rPr>
                <w:rFonts w:ascii="Tahoma" w:hAnsi="Tahoma" w:cs="Tahoma"/>
                <w:sz w:val="16"/>
                <w:szCs w:val="16"/>
              </w:rPr>
              <w:t>Potensiyometrik</w:t>
            </w:r>
            <w:proofErr w:type="spellEnd"/>
            <w:r w:rsidRPr="00AF0204">
              <w:rPr>
                <w:rFonts w:ascii="Tahoma" w:hAnsi="Tahoma" w:cs="Tahoma"/>
                <w:sz w:val="16"/>
                <w:szCs w:val="16"/>
              </w:rPr>
              <w:t xml:space="preserve"> Perklorik Asit Titrasyonu Yöntemi </w:t>
            </w:r>
          </w:p>
        </w:tc>
        <w:tc>
          <w:tcPr>
            <w:tcW w:w="2267" w:type="dxa"/>
          </w:tcPr>
          <w:p w14:paraId="4D63B56A" w14:textId="2B81A3D1" w:rsidR="00CE562F" w:rsidRDefault="00CE562F" w:rsidP="00CE562F">
            <w:pPr>
              <w:jc w:val="center"/>
              <w:rPr>
                <w:rFonts w:ascii="Tahoma" w:hAnsi="Tahoma" w:cs="Tahoma"/>
                <w:sz w:val="16"/>
                <w:szCs w:val="16"/>
              </w:rPr>
            </w:pPr>
            <w:r w:rsidRPr="00A313FE">
              <w:rPr>
                <w:rFonts w:ascii="Tahoma" w:hAnsi="Tahoma" w:cs="Tahoma"/>
                <w:sz w:val="16"/>
                <w:szCs w:val="16"/>
              </w:rPr>
              <w:t>ASTM D 2896</w:t>
            </w:r>
          </w:p>
        </w:tc>
        <w:tc>
          <w:tcPr>
            <w:tcW w:w="1955" w:type="dxa"/>
            <w:vAlign w:val="center"/>
          </w:tcPr>
          <w:p w14:paraId="05337003" w14:textId="77777777" w:rsidR="00CE562F" w:rsidRDefault="00CE562F" w:rsidP="00CE562F">
            <w:pPr>
              <w:pStyle w:val="ListeParagraf"/>
              <w:jc w:val="both"/>
              <w:rPr>
                <w:rFonts w:ascii="Tahoma" w:hAnsi="Tahoma" w:cs="Tahoma"/>
                <w:sz w:val="16"/>
                <w:szCs w:val="16"/>
              </w:rPr>
            </w:pPr>
          </w:p>
        </w:tc>
      </w:tr>
    </w:tbl>
    <w:p w14:paraId="33D44BBA" w14:textId="77777777" w:rsidR="00DB4BD4" w:rsidRDefault="00DB4BD4" w:rsidP="006D019E">
      <w:pPr>
        <w:rPr>
          <w:rFonts w:ascii="Arial" w:hAnsi="Arial"/>
          <w:sz w:val="18"/>
        </w:rPr>
      </w:pPr>
    </w:p>
    <w:p w14:paraId="3D6C283E" w14:textId="77777777" w:rsidR="00E23768" w:rsidRDefault="00E23768" w:rsidP="006D019E">
      <w:pPr>
        <w:rPr>
          <w:rFonts w:ascii="Arial" w:hAnsi="Arial"/>
          <w:sz w:val="18"/>
        </w:rPr>
      </w:pPr>
    </w:p>
    <w:p w14:paraId="7950979B" w14:textId="77777777" w:rsidR="00E23768" w:rsidRDefault="00E23768" w:rsidP="006D019E">
      <w:pPr>
        <w:rPr>
          <w:rFonts w:ascii="Arial" w:hAnsi="Arial"/>
          <w:sz w:val="18"/>
        </w:rPr>
      </w:pPr>
    </w:p>
    <w:p w14:paraId="3D9EF741" w14:textId="77777777" w:rsidR="00E23768" w:rsidRDefault="00E23768" w:rsidP="006D019E">
      <w:pPr>
        <w:rPr>
          <w:rFonts w:ascii="Arial" w:hAnsi="Arial"/>
          <w:sz w:val="18"/>
        </w:rPr>
      </w:pPr>
    </w:p>
    <w:p w14:paraId="41A93B39" w14:textId="77777777" w:rsidR="000B3571" w:rsidRDefault="000B3571" w:rsidP="006D019E">
      <w:pPr>
        <w:rPr>
          <w:rFonts w:ascii="Arial" w:hAnsi="Arial"/>
          <w:sz w:val="18"/>
        </w:rPr>
      </w:pPr>
    </w:p>
    <w:p w14:paraId="7269FA21" w14:textId="77777777" w:rsidR="00DB4BD4" w:rsidRPr="00DB4BD4" w:rsidRDefault="00DB4BD4" w:rsidP="00DB4BD4">
      <w:pPr>
        <w:pStyle w:val="ListeParagraf"/>
        <w:numPr>
          <w:ilvl w:val="0"/>
          <w:numId w:val="1"/>
        </w:numPr>
        <w:spacing w:after="0" w:line="240" w:lineRule="auto"/>
        <w:rPr>
          <w:rFonts w:ascii="Arial" w:hAnsi="Arial"/>
          <w:sz w:val="18"/>
        </w:rPr>
      </w:pPr>
      <w:r w:rsidRPr="00DB4BD4">
        <w:rPr>
          <w:rFonts w:ascii="Arial" w:hAnsi="Arial"/>
          <w:b/>
          <w:sz w:val="24"/>
          <w:szCs w:val="24"/>
          <w:u w:val="single"/>
        </w:rPr>
        <w:t>SÖZLEŞMENİN KONUSU:</w:t>
      </w:r>
      <w:r w:rsidRPr="00DB4BD4">
        <w:rPr>
          <w:rFonts w:ascii="Arial" w:hAnsi="Arial"/>
          <w:b/>
          <w:i/>
          <w:sz w:val="18"/>
          <w:szCs w:val="18"/>
        </w:rPr>
        <w:t xml:space="preserve"> </w:t>
      </w:r>
    </w:p>
    <w:p w14:paraId="66ADC2D7" w14:textId="77777777" w:rsidR="00DB4BD4" w:rsidRPr="00DB4BD4" w:rsidRDefault="00DB4BD4" w:rsidP="00DB4BD4">
      <w:pPr>
        <w:pStyle w:val="ListeParagraf"/>
        <w:spacing w:after="0" w:line="240" w:lineRule="auto"/>
        <w:rPr>
          <w:rFonts w:ascii="Arial" w:hAnsi="Arial"/>
          <w:sz w:val="18"/>
        </w:rPr>
      </w:pPr>
    </w:p>
    <w:p w14:paraId="33189FE0" w14:textId="0AE37E3C" w:rsidR="00DB4BD4" w:rsidRPr="00DB4BD4" w:rsidRDefault="00DB4BD4" w:rsidP="00DB4BD4">
      <w:pPr>
        <w:pStyle w:val="ListeParagraf"/>
        <w:spacing w:after="0" w:line="240" w:lineRule="auto"/>
        <w:rPr>
          <w:rFonts w:ascii="Arial" w:hAnsi="Arial"/>
          <w:b/>
          <w:sz w:val="18"/>
        </w:rPr>
      </w:pPr>
      <w:r w:rsidRPr="00DB4BD4">
        <w:rPr>
          <w:rFonts w:ascii="Arial" w:hAnsi="Arial"/>
          <w:b/>
          <w:sz w:val="18"/>
        </w:rPr>
        <w:t xml:space="preserve">ATIK YAĞ </w:t>
      </w:r>
      <w:r w:rsidR="00B043D4">
        <w:rPr>
          <w:rFonts w:ascii="Arial" w:hAnsi="Arial"/>
          <w:b/>
          <w:sz w:val="18"/>
        </w:rPr>
        <w:t>VE BAZ YAĞ</w:t>
      </w:r>
      <w:r w:rsidRPr="00DB4BD4">
        <w:rPr>
          <w:rFonts w:ascii="Arial" w:hAnsi="Arial"/>
          <w:b/>
          <w:sz w:val="18"/>
        </w:rPr>
        <w:t xml:space="preserve"> ANALİZİ MÜŞTERİ SÖZLEŞMESİ</w:t>
      </w:r>
    </w:p>
    <w:p w14:paraId="52BA322F" w14:textId="77777777" w:rsidR="00DB4BD4" w:rsidRDefault="00DB4BD4" w:rsidP="00DB4BD4">
      <w:pPr>
        <w:rPr>
          <w:rFonts w:ascii="Arial" w:hAnsi="Arial"/>
          <w:b/>
          <w:sz w:val="18"/>
          <w:u w:val="single"/>
        </w:rPr>
      </w:pPr>
    </w:p>
    <w:p w14:paraId="4C241ECC" w14:textId="77777777" w:rsidR="00C759A0" w:rsidRDefault="00C759A0" w:rsidP="00C759A0">
      <w:pPr>
        <w:pStyle w:val="ListeParagraf"/>
        <w:ind w:left="786"/>
        <w:rPr>
          <w:rFonts w:ascii="Times New Roman" w:hAnsi="Times New Roman"/>
          <w:b/>
          <w:color w:val="FF0000"/>
          <w:sz w:val="16"/>
          <w:szCs w:val="16"/>
        </w:rPr>
      </w:pPr>
      <w:r w:rsidRPr="00C759A0">
        <w:rPr>
          <w:rFonts w:ascii="Arial" w:hAnsi="Arial"/>
          <w:b/>
          <w:color w:val="FF0000"/>
          <w:sz w:val="16"/>
          <w:szCs w:val="16"/>
        </w:rPr>
        <w:t xml:space="preserve">Seçili parametrelerin önüne </w:t>
      </w:r>
      <w:r w:rsidRPr="00C759A0">
        <w:rPr>
          <w:rFonts w:ascii="Times New Roman" w:hAnsi="Times New Roman"/>
          <w:b/>
          <w:color w:val="FF0000"/>
          <w:sz w:val="16"/>
          <w:szCs w:val="16"/>
        </w:rPr>
        <w:sym w:font="Wingdings" w:char="F0FC"/>
      </w:r>
      <w:r w:rsidRPr="00C759A0">
        <w:rPr>
          <w:rFonts w:ascii="Times New Roman" w:hAnsi="Times New Roman"/>
          <w:b/>
          <w:color w:val="FF0000"/>
          <w:sz w:val="16"/>
          <w:szCs w:val="16"/>
        </w:rPr>
        <w:t xml:space="preserve"> işareti konulacak</w:t>
      </w:r>
      <w:r>
        <w:rPr>
          <w:rFonts w:ascii="Times New Roman" w:hAnsi="Times New Roman"/>
          <w:b/>
          <w:color w:val="FF0000"/>
          <w:sz w:val="16"/>
          <w:szCs w:val="16"/>
        </w:rPr>
        <w:t>tır</w:t>
      </w:r>
      <w:r w:rsidRPr="00C759A0">
        <w:rPr>
          <w:rFonts w:ascii="Times New Roman" w:hAnsi="Times New Roman"/>
          <w:b/>
          <w:color w:val="FF0000"/>
          <w:sz w:val="16"/>
          <w:szCs w:val="16"/>
        </w:rPr>
        <w:t>.</w:t>
      </w:r>
    </w:p>
    <w:p w14:paraId="20BE5D44" w14:textId="77777777" w:rsidR="00C759A0" w:rsidRPr="00C759A0" w:rsidRDefault="00C759A0" w:rsidP="00C759A0">
      <w:pPr>
        <w:pStyle w:val="ListeParagraf"/>
        <w:ind w:left="786"/>
        <w:rPr>
          <w:rFonts w:ascii="Times New Roman" w:hAnsi="Times New Roman"/>
          <w:b/>
          <w:color w:val="FF0000"/>
          <w:sz w:val="16"/>
          <w:szCs w:val="16"/>
        </w:rPr>
      </w:pPr>
    </w:p>
    <w:p w14:paraId="7C98C127" w14:textId="2EF9266E" w:rsidR="008F7C5A" w:rsidRPr="000B3571" w:rsidRDefault="008F7C5A" w:rsidP="008F7C5A">
      <w:pPr>
        <w:pStyle w:val="ListeParagraf"/>
        <w:numPr>
          <w:ilvl w:val="0"/>
          <w:numId w:val="3"/>
        </w:numPr>
        <w:ind w:right="114"/>
        <w:jc w:val="both"/>
        <w:rPr>
          <w:rFonts w:ascii="Arial" w:hAnsi="Arial" w:cs="Arial"/>
          <w:sz w:val="18"/>
          <w:szCs w:val="18"/>
        </w:rPr>
      </w:pPr>
      <w:r w:rsidRPr="000B3571">
        <w:rPr>
          <w:rFonts w:ascii="Arial" w:hAnsi="Arial" w:cs="Arial"/>
          <w:b/>
          <w:sz w:val="18"/>
          <w:szCs w:val="18"/>
        </w:rPr>
        <w:t>Atık Yağ Numunesi</w:t>
      </w:r>
      <w:r w:rsidRPr="000B3571">
        <w:rPr>
          <w:rFonts w:ascii="Arial" w:hAnsi="Arial" w:cs="Arial"/>
          <w:sz w:val="18"/>
          <w:szCs w:val="18"/>
        </w:rPr>
        <w:t xml:space="preserve">; </w:t>
      </w:r>
      <w:r w:rsidR="00DB2CBA" w:rsidRPr="000B3571">
        <w:rPr>
          <w:rFonts w:ascii="Arial" w:hAnsi="Arial" w:cs="Arial"/>
          <w:b/>
          <w:sz w:val="18"/>
          <w:szCs w:val="18"/>
        </w:rPr>
        <w:t>Analiz</w:t>
      </w:r>
      <w:r w:rsidRPr="000B3571">
        <w:rPr>
          <w:rFonts w:ascii="Arial" w:hAnsi="Arial" w:cs="Arial"/>
          <w:b/>
          <w:sz w:val="18"/>
          <w:szCs w:val="18"/>
        </w:rPr>
        <w:t xml:space="preserve"> için,</w:t>
      </w:r>
      <w:r w:rsidRPr="000B3571">
        <w:rPr>
          <w:rFonts w:ascii="Arial" w:hAnsi="Arial" w:cs="Arial"/>
          <w:sz w:val="18"/>
          <w:szCs w:val="18"/>
        </w:rPr>
        <w:t xml:space="preserve">1 adet 1 </w:t>
      </w:r>
      <w:proofErr w:type="spellStart"/>
      <w:r w:rsidRPr="000B3571">
        <w:rPr>
          <w:rFonts w:ascii="Arial" w:hAnsi="Arial" w:cs="Arial"/>
          <w:sz w:val="18"/>
          <w:szCs w:val="18"/>
        </w:rPr>
        <w:t>Litre’lik</w:t>
      </w:r>
      <w:proofErr w:type="spellEnd"/>
      <w:r w:rsidRPr="000B3571">
        <w:rPr>
          <w:rFonts w:ascii="Arial" w:hAnsi="Arial" w:cs="Arial"/>
          <w:sz w:val="18"/>
          <w:szCs w:val="18"/>
        </w:rPr>
        <w:t xml:space="preserve"> ağzı kapaklı Renkli Cam veya Pet</w:t>
      </w:r>
      <w:r w:rsidRPr="000B3571">
        <w:rPr>
          <w:rFonts w:ascii="Arial" w:hAnsi="Arial" w:cs="Arial"/>
          <w:b/>
          <w:sz w:val="18"/>
          <w:szCs w:val="18"/>
        </w:rPr>
        <w:t xml:space="preserve"> </w:t>
      </w:r>
      <w:r w:rsidRPr="000B3571">
        <w:rPr>
          <w:rFonts w:ascii="Arial" w:hAnsi="Arial" w:cs="Arial"/>
          <w:sz w:val="18"/>
          <w:szCs w:val="18"/>
        </w:rPr>
        <w:t>şişede dolu olarak homojenize halde Laboratuvarımıza tarafınızca ulaştırılacaktır.</w:t>
      </w:r>
    </w:p>
    <w:p w14:paraId="576D03E0" w14:textId="14D953B4" w:rsidR="00A95281" w:rsidRDefault="00A95281" w:rsidP="00A95281">
      <w:pPr>
        <w:pStyle w:val="OnemliNot"/>
        <w:spacing w:before="0" w:line="276" w:lineRule="auto"/>
        <w:jc w:val="both"/>
        <w:rPr>
          <w:rFonts w:eastAsia="Calibri" w:cs="Arial"/>
          <w:b w:val="0"/>
          <w:i w:val="0"/>
          <w:sz w:val="18"/>
          <w:szCs w:val="18"/>
          <w:lang w:eastAsia="en-US"/>
        </w:rPr>
      </w:pPr>
      <w:r w:rsidRPr="00A95281">
        <w:rPr>
          <w:rFonts w:eastAsia="Calibri" w:cs="Arial"/>
          <w:b w:val="0"/>
          <w:i w:val="0"/>
          <w:sz w:val="18"/>
          <w:szCs w:val="18"/>
          <w:lang w:eastAsia="en-US"/>
        </w:rPr>
        <w:t xml:space="preserve">Bu sözleşme </w:t>
      </w:r>
      <w:r w:rsidR="00E23768">
        <w:rPr>
          <w:rFonts w:eastAsia="Calibri" w:cs="Arial"/>
          <w:b w:val="0"/>
          <w:i w:val="0"/>
          <w:sz w:val="18"/>
          <w:szCs w:val="18"/>
          <w:lang w:eastAsia="en-US"/>
        </w:rPr>
        <w:t>Laboratuvar</w:t>
      </w:r>
      <w:r w:rsidRPr="00A95281">
        <w:rPr>
          <w:rFonts w:eastAsia="Calibri" w:cs="Arial"/>
          <w:b w:val="0"/>
          <w:i w:val="0"/>
          <w:sz w:val="18"/>
          <w:szCs w:val="18"/>
          <w:lang w:eastAsia="en-US"/>
        </w:rPr>
        <w:t xml:space="preserve"> ile Müşteri arasındaki sürekli Hizmet Sözleşmesidir. </w:t>
      </w:r>
      <w:r w:rsidR="00E23768">
        <w:rPr>
          <w:rFonts w:eastAsia="Calibri" w:cs="Arial"/>
          <w:b w:val="0"/>
          <w:i w:val="0"/>
          <w:sz w:val="18"/>
          <w:szCs w:val="18"/>
          <w:lang w:eastAsia="en-US"/>
        </w:rPr>
        <w:t>Laboratuvar</w:t>
      </w:r>
      <w:r w:rsidRPr="00A95281">
        <w:rPr>
          <w:rFonts w:eastAsia="Calibri" w:cs="Arial"/>
          <w:b w:val="0"/>
          <w:i w:val="0"/>
          <w:sz w:val="18"/>
          <w:szCs w:val="18"/>
          <w:lang w:eastAsia="en-US"/>
        </w:rPr>
        <w:t xml:space="preserve">dan hizmet talebinde bulunan tüm kişi ve kuruluşlar “MÜŞTERİ”, </w:t>
      </w:r>
      <w:r w:rsidR="00D73BAA">
        <w:rPr>
          <w:rFonts w:eastAsia="Calibri" w:cs="Arial"/>
          <w:b w:val="0"/>
          <w:i w:val="0"/>
          <w:sz w:val="18"/>
          <w:szCs w:val="18"/>
          <w:lang w:eastAsia="en-US"/>
        </w:rPr>
        <w:t>ENGİN GERİ KAZANIM</w:t>
      </w:r>
      <w:r w:rsidR="00E6597D">
        <w:rPr>
          <w:rFonts w:eastAsia="Calibri" w:cs="Arial"/>
          <w:b w:val="0"/>
          <w:i w:val="0"/>
          <w:sz w:val="18"/>
          <w:szCs w:val="18"/>
          <w:lang w:eastAsia="en-US"/>
        </w:rPr>
        <w:t xml:space="preserve"> </w:t>
      </w:r>
      <w:r w:rsidRPr="00A95281">
        <w:rPr>
          <w:rFonts w:eastAsia="Calibri" w:cs="Arial"/>
          <w:b w:val="0"/>
          <w:i w:val="0"/>
          <w:sz w:val="18"/>
          <w:szCs w:val="18"/>
          <w:lang w:eastAsia="en-US"/>
        </w:rPr>
        <w:t>Laboratuvarı ise “</w:t>
      </w:r>
      <w:r w:rsidR="00E23768">
        <w:rPr>
          <w:rFonts w:eastAsia="Calibri" w:cs="Arial"/>
          <w:b w:val="0"/>
          <w:i w:val="0"/>
          <w:sz w:val="18"/>
          <w:szCs w:val="18"/>
          <w:lang w:eastAsia="en-US"/>
        </w:rPr>
        <w:t>Laboratuvar</w:t>
      </w:r>
      <w:r w:rsidRPr="00A95281">
        <w:rPr>
          <w:rFonts w:eastAsia="Calibri" w:cs="Arial"/>
          <w:b w:val="0"/>
          <w:i w:val="0"/>
          <w:sz w:val="18"/>
          <w:szCs w:val="18"/>
          <w:lang w:eastAsia="en-US"/>
        </w:rPr>
        <w:t xml:space="preserve">” olarak adlandırılmıştır. </w:t>
      </w:r>
    </w:p>
    <w:p w14:paraId="0C3A9DB7" w14:textId="77777777" w:rsidR="00A95281" w:rsidRPr="00A95281" w:rsidRDefault="00A95281" w:rsidP="00A95281">
      <w:pPr>
        <w:pStyle w:val="OnemliNot"/>
        <w:spacing w:before="0" w:line="276" w:lineRule="auto"/>
        <w:jc w:val="both"/>
        <w:rPr>
          <w:rFonts w:eastAsia="Calibri" w:cs="Arial"/>
          <w:b w:val="0"/>
          <w:i w:val="0"/>
          <w:sz w:val="18"/>
          <w:szCs w:val="18"/>
          <w:lang w:eastAsia="en-US"/>
        </w:rPr>
      </w:pPr>
    </w:p>
    <w:p w14:paraId="42ABCD8E" w14:textId="78F61748"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Pr>
          <w:rFonts w:ascii="Arial" w:eastAsia="Calibri" w:hAnsi="Arial" w:cs="Arial"/>
          <w:sz w:val="18"/>
          <w:szCs w:val="18"/>
          <w:lang w:eastAsia="en-US"/>
        </w:rPr>
        <w:t>Bu sözleşme sürekli müşteriler için uygulanmaktadır.</w:t>
      </w:r>
    </w:p>
    <w:p w14:paraId="53F990D5"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Güncel analiz ücretleri, analiz için alınacak numune miktarı web sayfasında yayınlanmaktadır.</w:t>
      </w:r>
    </w:p>
    <w:p w14:paraId="283629D3"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Analizlere Tahsilattan sonra (dekontun tarafımıza ulaşmasından sonra) başlanacaktır.</w:t>
      </w:r>
    </w:p>
    <w:p w14:paraId="40EF5374"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Lütfen Müşteri Analiz Talep ve Sözleşme Formunu tam ve eksiksiz olarak doldurunuz. Raporlar Müşteri Analiz Talep ve Sözleşme Formundaki bilgiler doğrultusunda hazırlanmaktadır.</w:t>
      </w:r>
    </w:p>
    <w:p w14:paraId="38614DC7" w14:textId="1558565E"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Pr>
          <w:rFonts w:ascii="Arial" w:eastAsia="Calibri" w:hAnsi="Arial" w:cs="Arial"/>
          <w:sz w:val="18"/>
          <w:szCs w:val="18"/>
          <w:lang w:eastAsia="en-US"/>
        </w:rPr>
        <w:t>Müşteri</w:t>
      </w:r>
      <w:r w:rsidRPr="00B043D4">
        <w:rPr>
          <w:rFonts w:ascii="Arial" w:eastAsia="Calibri" w:hAnsi="Arial" w:cs="Arial"/>
          <w:sz w:val="18"/>
          <w:szCs w:val="18"/>
          <w:lang w:eastAsia="en-US"/>
        </w:rPr>
        <w:t xml:space="preserve"> sözleşme formu üzerinde başvuran firmanın ıslak kaşe ve yetkili imzası olmak zorundadır. Hatalı kaşe ve imza sorumluluğu müşteriye aittir.</w:t>
      </w:r>
    </w:p>
    <w:p w14:paraId="07F18D75"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Kargo ile teslim edilen numunelerde kargoda meydana gelen hasar müşteriye aittir.</w:t>
      </w:r>
    </w:p>
    <w:p w14:paraId="58CC83E4"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Laboratuvara gelen numune, 3 aylık saklama süresi dolduktan sonra imha edilir.</w:t>
      </w:r>
    </w:p>
    <w:p w14:paraId="38EC991F"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Eksik bilgi içeren talepler, yetersiz gelen numuneler (web sitesinde Deney Listesi'nde belirtilen miktarda alınmalıdır.) ve ambalajı zarar görmüş numunelerin kabulü yapılmaz. Numune kargo ile geldiyse müşteriye ödemeli olarak geri gönderilir.</w:t>
      </w:r>
    </w:p>
    <w:p w14:paraId="67BB0530"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Ödeme bekleme durumları nedeniyle işleme alınmamış numuneler en fazla 15 gün tarafımızdan muhafaza edilir. Bu süre içerisinde işleme alınmamış veya başvuran tarafından geri alınmamış numunelerin sorumluluğu tarafımıza ait değildir.</w:t>
      </w:r>
    </w:p>
    <w:p w14:paraId="0CC2F4DB"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Numune iadesi istendiğinde, numunelerin en geç 15 gün içerisinde laboratuvarımızdan alınması gerekmektedir. İstendiği durumda karşı taraf ödemeli olarak kargo ile gönderilir.</w:t>
      </w:r>
    </w:p>
    <w:p w14:paraId="2E38370C"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Yukarıda verilen analiz ücretine KDV dahil değildir.</w:t>
      </w:r>
    </w:p>
    <w:p w14:paraId="3DA497C2"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Ödemeler Laboratuvarın Muhasebe birimine elden ya da banka hesabına havale şeklinde yapılabilir.</w:t>
      </w:r>
    </w:p>
    <w:p w14:paraId="6E5EC37E" w14:textId="5B67723F"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 xml:space="preserve">Aksi için yapılmış bir anlaşma yoksa, raporlar sadece bir kez basılarak teslim edilir. İlave orijinal rapor talepleri olursa fiyat listemizde belirtilen ayrı bir ücrete (rapor başına </w:t>
      </w:r>
      <w:r w:rsidR="005C05A5">
        <w:rPr>
          <w:rFonts w:ascii="Arial" w:eastAsia="Calibri" w:hAnsi="Arial" w:cs="Arial"/>
          <w:sz w:val="18"/>
          <w:szCs w:val="18"/>
          <w:lang w:eastAsia="en-US"/>
        </w:rPr>
        <w:t>150</w:t>
      </w:r>
      <w:r w:rsidRPr="00B043D4">
        <w:rPr>
          <w:rFonts w:ascii="Arial" w:eastAsia="Calibri" w:hAnsi="Arial" w:cs="Arial"/>
          <w:sz w:val="18"/>
          <w:szCs w:val="18"/>
          <w:lang w:eastAsia="en-US"/>
        </w:rPr>
        <w:t xml:space="preserve"> TL + KDV) tabidir.</w:t>
      </w:r>
    </w:p>
    <w:p w14:paraId="447EA6B1" w14:textId="1C85D41E"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 xml:space="preserve">Müşteri tarafından numune alma hizmeti laboratuvardan talep edilmişse “PR-17 Numune Alma </w:t>
      </w:r>
      <w:proofErr w:type="spellStart"/>
      <w:r w:rsidRPr="00B043D4">
        <w:rPr>
          <w:rFonts w:ascii="Arial" w:eastAsia="Calibri" w:hAnsi="Arial" w:cs="Arial"/>
          <w:sz w:val="18"/>
          <w:szCs w:val="18"/>
          <w:lang w:eastAsia="en-US"/>
        </w:rPr>
        <w:t>Prosedürü”ne</w:t>
      </w:r>
      <w:proofErr w:type="spellEnd"/>
      <w:r w:rsidRPr="00B043D4">
        <w:rPr>
          <w:rFonts w:ascii="Arial" w:eastAsia="Calibri" w:hAnsi="Arial" w:cs="Arial"/>
          <w:sz w:val="18"/>
          <w:szCs w:val="18"/>
          <w:lang w:eastAsia="en-US"/>
        </w:rPr>
        <w:t xml:space="preserve"> uygun şekilde numune almak ve taşımak laboratuvarın sorumluluğundadır.</w:t>
      </w:r>
    </w:p>
    <w:p w14:paraId="49CDC01F"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Müşteri tarafından numune alma hizmeti talep edilmemişse “TS 900-1 EN ISO 3170 (Petrol Sıvıları- Elle Numune Alma) standardına uygun şekilde numune almak ve taşımak müşterinin sorumluluğundadır.</w:t>
      </w:r>
    </w:p>
    <w:p w14:paraId="75504DB5"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Laboratuvarımız, taşeron laboratuvara yaptırdığı deney işlerinde müşterilerine karşı sorumluluğunu bu sözleşme ile taahhüt eder.</w:t>
      </w:r>
    </w:p>
    <w:p w14:paraId="24C220E7"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 xml:space="preserve">Müşterilerimizin doğrulama amaçlı kendi deney tanıklık etme gibi taleplerinde, kendi numuneleri ile ilgili deneyleri izlemelerine, sırasında başka müşterilerin deneyleri ve işleri ile ilgili gizlilik şartları sağlanmak suretiyle izin verilebilir. </w:t>
      </w:r>
    </w:p>
    <w:p w14:paraId="4674F30B"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Bu protokol kapsamında elde edilen tüm bilgiler tarafların izni ve bilgisi olmaksızın 3. taraflara verilemez. Deney raporlarının mülkiyet hakkı laboratuvarımıza aittir. Ancak, yasal mevzuat (Mahkemeler, Bakanlıklar, TÜRKAK gibi denetim yapan kuruluşlar vb.) talep etmesi halinde, bu bilgilerin muhatabına iletilmesinde müşteri onayı aranmaz.</w:t>
      </w:r>
    </w:p>
    <w:p w14:paraId="0F9CBE85"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Laboratuvarımız bir deney hakkındaki herhangi bir bilgiyi kamuya açıklamak zorunda kalırsa müşteri yazılı olarak bilgilendirilecektir.</w:t>
      </w:r>
    </w:p>
    <w:p w14:paraId="0B45BFC6" w14:textId="55274655"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 xml:space="preserve">Bu sözleşme kapsamında elde edilen tüm bilgiler tarafların izni ve bilgisi olmaksızın 3. taraflara verilemez. Laboratuvar gizli bir bilgiyi açıklamaya kanunen zorunlu olduğu veya sözleşmeden kaynaklı olarak yetkili </w:t>
      </w:r>
      <w:r w:rsidRPr="00B043D4">
        <w:rPr>
          <w:rFonts w:ascii="Arial" w:eastAsia="Calibri" w:hAnsi="Arial" w:cs="Arial"/>
          <w:sz w:val="18"/>
          <w:szCs w:val="18"/>
          <w:lang w:eastAsia="en-US"/>
        </w:rPr>
        <w:lastRenderedPageBreak/>
        <w:t>kılındığı durumlarda kanunen yasaklanmadıkça, müşteri ya</w:t>
      </w:r>
      <w:r w:rsidR="00AB0586">
        <w:rPr>
          <w:rFonts w:ascii="Arial" w:eastAsia="Calibri" w:hAnsi="Arial" w:cs="Arial"/>
          <w:sz w:val="18"/>
          <w:szCs w:val="18"/>
          <w:lang w:eastAsia="en-US"/>
        </w:rPr>
        <w:t xml:space="preserve"> </w:t>
      </w:r>
      <w:r w:rsidRPr="00B043D4">
        <w:rPr>
          <w:rFonts w:ascii="Arial" w:eastAsia="Calibri" w:hAnsi="Arial" w:cs="Arial"/>
          <w:sz w:val="18"/>
          <w:szCs w:val="18"/>
          <w:lang w:eastAsia="en-US"/>
        </w:rPr>
        <w:t>da ilgili şahıs, açıklanacak bilgi konusunda telefon veya mail yolu ile haberdar edilecektir.</w:t>
      </w:r>
    </w:p>
    <w:p w14:paraId="0DDABF09"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Laboratuvarımız Müşteri bilgilerinin gizliliği ve güvenliğinden yasal yükümlülükler doğrultusunda laboratuvar sorumludur.</w:t>
      </w:r>
    </w:p>
    <w:p w14:paraId="1BDF8746" w14:textId="77777777" w:rsidR="00B043D4" w:rsidRPr="00B043D4" w:rsidRDefault="00B043D4" w:rsidP="00B043D4">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Laboratuvar gizli bir bilgiyi açıklamaya kanunen zorunlu olduğu veya sözleşmeden kaynaklı olarak yetkili kılındığı durumlarda kanunen yasak ise müşteri bilgilendirilmeyecektir.</w:t>
      </w:r>
    </w:p>
    <w:p w14:paraId="3F47BBAE" w14:textId="7F6EDB91" w:rsidR="006D34AC" w:rsidRDefault="00B043D4" w:rsidP="004B6641">
      <w:pPr>
        <w:pStyle w:val="ListeParagraf"/>
        <w:numPr>
          <w:ilvl w:val="0"/>
          <w:numId w:val="9"/>
        </w:numPr>
        <w:spacing w:after="120"/>
        <w:ind w:left="284" w:hanging="284"/>
        <w:jc w:val="both"/>
        <w:rPr>
          <w:rFonts w:ascii="Arial" w:eastAsia="Calibri" w:hAnsi="Arial" w:cs="Arial"/>
          <w:sz w:val="18"/>
          <w:szCs w:val="18"/>
          <w:lang w:eastAsia="en-US"/>
        </w:rPr>
      </w:pPr>
      <w:r w:rsidRPr="00B043D4">
        <w:rPr>
          <w:rFonts w:ascii="Arial" w:eastAsia="Calibri" w:hAnsi="Arial" w:cs="Arial"/>
          <w:sz w:val="18"/>
          <w:szCs w:val="18"/>
          <w:lang w:eastAsia="en-US"/>
        </w:rPr>
        <w:t>Gelen numunenin deney için uygunluğuna dair şüphe olduğunda veya numune uygun olmadığında F-21-07 FERAGAT BEYAN FORMU doldurulur.</w:t>
      </w:r>
    </w:p>
    <w:p w14:paraId="492D0E0B" w14:textId="77777777" w:rsidR="00D22214" w:rsidRDefault="00D22214" w:rsidP="00D22214">
      <w:pPr>
        <w:widowControl w:val="0"/>
        <w:numPr>
          <w:ilvl w:val="0"/>
          <w:numId w:val="9"/>
        </w:numPr>
        <w:tabs>
          <w:tab w:val="left" w:pos="142"/>
          <w:tab w:val="left" w:pos="220"/>
        </w:tabs>
        <w:autoSpaceDE w:val="0"/>
        <w:autoSpaceDN w:val="0"/>
        <w:adjustRightInd w:val="0"/>
        <w:spacing w:line="20" w:lineRule="atLeast"/>
        <w:ind w:left="142" w:hanging="289"/>
        <w:jc w:val="both"/>
        <w:rPr>
          <w:rFonts w:ascii="Arial" w:eastAsia="Calibri" w:hAnsi="Arial" w:cs="Arial"/>
          <w:sz w:val="18"/>
          <w:szCs w:val="18"/>
          <w:lang w:eastAsia="en-US"/>
        </w:rPr>
      </w:pPr>
      <w:r w:rsidRPr="005C6954">
        <w:rPr>
          <w:rFonts w:ascii="Arial" w:eastAsia="Calibri" w:hAnsi="Arial" w:cs="Arial"/>
          <w:sz w:val="18"/>
          <w:szCs w:val="18"/>
          <w:lang w:eastAsia="en-US"/>
        </w:rPr>
        <w:t xml:space="preserve">Talep edilen analiz sonucunun </w:t>
      </w:r>
      <w:proofErr w:type="spellStart"/>
      <w:r w:rsidRPr="005C6954">
        <w:rPr>
          <w:rFonts w:ascii="Arial" w:eastAsia="Calibri" w:hAnsi="Arial" w:cs="Arial"/>
          <w:sz w:val="18"/>
          <w:szCs w:val="18"/>
          <w:lang w:eastAsia="en-US"/>
        </w:rPr>
        <w:t>değerlendirilmesi</w:t>
      </w:r>
      <w:proofErr w:type="spellEnd"/>
      <w:r w:rsidRPr="005C6954">
        <w:rPr>
          <w:rFonts w:ascii="Arial" w:eastAsia="Calibri" w:hAnsi="Arial" w:cs="Arial"/>
          <w:sz w:val="18"/>
          <w:szCs w:val="18"/>
          <w:lang w:eastAsia="en-US"/>
        </w:rPr>
        <w:t xml:space="preserve"> ile ilgili yasal mevzuat mevcut </w:t>
      </w:r>
      <w:proofErr w:type="spellStart"/>
      <w:r w:rsidRPr="005C6954">
        <w:rPr>
          <w:rFonts w:ascii="Arial" w:eastAsia="Calibri" w:hAnsi="Arial" w:cs="Arial"/>
          <w:sz w:val="18"/>
          <w:szCs w:val="18"/>
          <w:lang w:eastAsia="en-US"/>
        </w:rPr>
        <w:t>değil</w:t>
      </w:r>
      <w:proofErr w:type="spellEnd"/>
      <w:r w:rsidRPr="005C6954">
        <w:rPr>
          <w:rFonts w:ascii="Arial" w:eastAsia="Calibri" w:hAnsi="Arial" w:cs="Arial"/>
          <w:sz w:val="18"/>
          <w:szCs w:val="18"/>
          <w:lang w:eastAsia="en-US"/>
        </w:rPr>
        <w:t xml:space="preserve"> ise değerlendirme yapılmaz. </w:t>
      </w:r>
      <w:proofErr w:type="spellStart"/>
      <w:r w:rsidRPr="005C6954">
        <w:rPr>
          <w:rFonts w:ascii="Arial" w:eastAsia="Calibri" w:hAnsi="Arial" w:cs="Arial"/>
          <w:sz w:val="18"/>
          <w:szCs w:val="18"/>
          <w:lang w:eastAsia="en-US"/>
        </w:rPr>
        <w:t>Müşteri</w:t>
      </w:r>
      <w:proofErr w:type="spellEnd"/>
      <w:r w:rsidRPr="005C6954">
        <w:rPr>
          <w:rFonts w:ascii="Arial" w:eastAsia="Calibri" w:hAnsi="Arial" w:cs="Arial"/>
          <w:sz w:val="18"/>
          <w:szCs w:val="18"/>
          <w:lang w:eastAsia="en-US"/>
        </w:rPr>
        <w:t xml:space="preserve">, analiz sonucunun bir </w:t>
      </w:r>
      <w:proofErr w:type="spellStart"/>
      <w:r w:rsidRPr="005C6954">
        <w:rPr>
          <w:rFonts w:ascii="Arial" w:eastAsia="Calibri" w:hAnsi="Arial" w:cs="Arial"/>
          <w:sz w:val="18"/>
          <w:szCs w:val="18"/>
          <w:lang w:eastAsia="en-US"/>
        </w:rPr>
        <w:t>şartnameye</w:t>
      </w:r>
      <w:proofErr w:type="spellEnd"/>
      <w:r w:rsidRPr="005C6954">
        <w:rPr>
          <w:rFonts w:ascii="Arial" w:eastAsia="Calibri" w:hAnsi="Arial" w:cs="Arial"/>
          <w:sz w:val="18"/>
          <w:szCs w:val="18"/>
          <w:lang w:eastAsia="en-US"/>
        </w:rPr>
        <w:t xml:space="preserve"> veya standarda uygunluk beyanı talep </w:t>
      </w:r>
      <w:proofErr w:type="spellStart"/>
      <w:r w:rsidRPr="005C6954">
        <w:rPr>
          <w:rFonts w:ascii="Arial" w:eastAsia="Calibri" w:hAnsi="Arial" w:cs="Arial"/>
          <w:sz w:val="18"/>
          <w:szCs w:val="18"/>
          <w:lang w:eastAsia="en-US"/>
        </w:rPr>
        <w:t>ettiğinde</w:t>
      </w:r>
      <w:proofErr w:type="spellEnd"/>
      <w:r w:rsidRPr="005C6954">
        <w:rPr>
          <w:rFonts w:ascii="Arial" w:eastAsia="Calibri" w:hAnsi="Arial" w:cs="Arial"/>
          <w:sz w:val="18"/>
          <w:szCs w:val="18"/>
          <w:lang w:eastAsia="en-US"/>
        </w:rPr>
        <w:t xml:space="preserve"> standart ve karar kuralı bu formda açıkça tanımlanır. Laboratuvarımıza ait Karar Kuralları </w:t>
      </w:r>
      <w:proofErr w:type="spellStart"/>
      <w:r w:rsidRPr="005C6954">
        <w:rPr>
          <w:rFonts w:ascii="Arial" w:eastAsia="Calibri" w:hAnsi="Arial" w:cs="Arial"/>
          <w:sz w:val="18"/>
          <w:szCs w:val="18"/>
          <w:lang w:eastAsia="en-US"/>
        </w:rPr>
        <w:t>müşteri</w:t>
      </w:r>
      <w:proofErr w:type="spellEnd"/>
      <w:r w:rsidRPr="005C6954">
        <w:rPr>
          <w:rFonts w:ascii="Arial" w:eastAsia="Calibri" w:hAnsi="Arial" w:cs="Arial"/>
          <w:sz w:val="18"/>
          <w:szCs w:val="18"/>
          <w:lang w:eastAsia="en-US"/>
        </w:rPr>
        <w:t xml:space="preserve"> ile </w:t>
      </w:r>
      <w:proofErr w:type="spellStart"/>
      <w:r w:rsidRPr="005C6954">
        <w:rPr>
          <w:rFonts w:ascii="Arial" w:eastAsia="Calibri" w:hAnsi="Arial" w:cs="Arial"/>
          <w:sz w:val="18"/>
          <w:szCs w:val="18"/>
          <w:lang w:eastAsia="en-US"/>
        </w:rPr>
        <w:t>paylaşılır</w:t>
      </w:r>
      <w:proofErr w:type="spellEnd"/>
      <w:r w:rsidRPr="005C6954">
        <w:rPr>
          <w:rFonts w:ascii="Arial" w:eastAsia="Calibri" w:hAnsi="Arial" w:cs="Arial"/>
          <w:sz w:val="18"/>
          <w:szCs w:val="18"/>
          <w:lang w:eastAsia="en-US"/>
        </w:rPr>
        <w:t xml:space="preserve">. Seçilen karar kuralı, hâlihazırda talep edilen standartta yer almıyorsa </w:t>
      </w:r>
      <w:proofErr w:type="spellStart"/>
      <w:r w:rsidRPr="005C6954">
        <w:rPr>
          <w:rFonts w:ascii="Arial" w:eastAsia="Calibri" w:hAnsi="Arial" w:cs="Arial"/>
          <w:sz w:val="18"/>
          <w:szCs w:val="18"/>
          <w:lang w:eastAsia="en-US"/>
        </w:rPr>
        <w:t>müşteriye</w:t>
      </w:r>
      <w:proofErr w:type="spellEnd"/>
      <w:r w:rsidRPr="005C6954">
        <w:rPr>
          <w:rFonts w:ascii="Arial" w:eastAsia="Calibri" w:hAnsi="Arial" w:cs="Arial"/>
          <w:sz w:val="18"/>
          <w:szCs w:val="18"/>
          <w:lang w:eastAsia="en-US"/>
        </w:rPr>
        <w:t xml:space="preserve"> bildirilir ve bu konuda </w:t>
      </w:r>
      <w:proofErr w:type="spellStart"/>
      <w:r w:rsidRPr="005C6954">
        <w:rPr>
          <w:rFonts w:ascii="Arial" w:eastAsia="Calibri" w:hAnsi="Arial" w:cs="Arial"/>
          <w:sz w:val="18"/>
          <w:szCs w:val="18"/>
          <w:lang w:eastAsia="en-US"/>
        </w:rPr>
        <w:t>müşteriyle</w:t>
      </w:r>
      <w:proofErr w:type="spellEnd"/>
      <w:r w:rsidRPr="005C6954">
        <w:rPr>
          <w:rFonts w:ascii="Arial" w:eastAsia="Calibri" w:hAnsi="Arial" w:cs="Arial"/>
          <w:sz w:val="18"/>
          <w:szCs w:val="18"/>
          <w:lang w:eastAsia="en-US"/>
        </w:rPr>
        <w:t xml:space="preserve"> </w:t>
      </w:r>
      <w:proofErr w:type="spellStart"/>
      <w:r w:rsidRPr="005C6954">
        <w:rPr>
          <w:rFonts w:ascii="Arial" w:eastAsia="Calibri" w:hAnsi="Arial" w:cs="Arial"/>
          <w:sz w:val="18"/>
          <w:szCs w:val="18"/>
          <w:lang w:eastAsia="en-US"/>
        </w:rPr>
        <w:t>anlaşılır</w:t>
      </w:r>
      <w:proofErr w:type="spellEnd"/>
      <w:r w:rsidRPr="005C6954">
        <w:rPr>
          <w:rFonts w:ascii="Arial" w:eastAsia="Calibri" w:hAnsi="Arial" w:cs="Arial"/>
          <w:sz w:val="18"/>
          <w:szCs w:val="18"/>
          <w:lang w:eastAsia="en-US"/>
        </w:rPr>
        <w:t xml:space="preserve">. [Karar Kuralı: </w:t>
      </w:r>
      <w:proofErr w:type="spellStart"/>
      <w:r w:rsidRPr="005C6954">
        <w:rPr>
          <w:rFonts w:ascii="Arial" w:eastAsia="Calibri" w:hAnsi="Arial" w:cs="Arial"/>
          <w:sz w:val="18"/>
          <w:szCs w:val="18"/>
          <w:lang w:eastAsia="en-US"/>
        </w:rPr>
        <w:t>Belirlenmis</w:t>
      </w:r>
      <w:proofErr w:type="spellEnd"/>
      <w:r w:rsidRPr="005C6954">
        <w:rPr>
          <w:rFonts w:ascii="Arial" w:eastAsia="Calibri" w:hAnsi="Arial" w:cs="Arial"/>
          <w:sz w:val="18"/>
          <w:szCs w:val="18"/>
          <w:lang w:eastAsia="en-US"/>
        </w:rPr>
        <w:t xml:space="preserve">̧ bir </w:t>
      </w:r>
      <w:proofErr w:type="spellStart"/>
      <w:r w:rsidRPr="005C6954">
        <w:rPr>
          <w:rFonts w:ascii="Arial" w:eastAsia="Calibri" w:hAnsi="Arial" w:cs="Arial"/>
          <w:sz w:val="18"/>
          <w:szCs w:val="18"/>
          <w:lang w:eastAsia="en-US"/>
        </w:rPr>
        <w:t>gerekliliğe</w:t>
      </w:r>
      <w:proofErr w:type="spellEnd"/>
      <w:r w:rsidRPr="005C6954">
        <w:rPr>
          <w:rFonts w:ascii="Arial" w:eastAsia="Calibri" w:hAnsi="Arial" w:cs="Arial"/>
          <w:sz w:val="18"/>
          <w:szCs w:val="18"/>
          <w:lang w:eastAsia="en-US"/>
        </w:rPr>
        <w:t xml:space="preserve"> </w:t>
      </w:r>
      <w:proofErr w:type="spellStart"/>
      <w:r w:rsidRPr="005C6954">
        <w:rPr>
          <w:rFonts w:ascii="Arial" w:eastAsia="Calibri" w:hAnsi="Arial" w:cs="Arial"/>
          <w:sz w:val="18"/>
          <w:szCs w:val="18"/>
          <w:lang w:eastAsia="en-US"/>
        </w:rPr>
        <w:t>uygunluğu</w:t>
      </w:r>
      <w:proofErr w:type="spellEnd"/>
      <w:r w:rsidRPr="005C6954">
        <w:rPr>
          <w:rFonts w:ascii="Arial" w:eastAsia="Calibri" w:hAnsi="Arial" w:cs="Arial"/>
          <w:sz w:val="18"/>
          <w:szCs w:val="18"/>
          <w:lang w:eastAsia="en-US"/>
        </w:rPr>
        <w:t xml:space="preserve"> belirtirken, ölçüm </w:t>
      </w:r>
      <w:proofErr w:type="spellStart"/>
      <w:r w:rsidRPr="005C6954">
        <w:rPr>
          <w:rFonts w:ascii="Arial" w:eastAsia="Calibri" w:hAnsi="Arial" w:cs="Arial"/>
          <w:sz w:val="18"/>
          <w:szCs w:val="18"/>
          <w:lang w:eastAsia="en-US"/>
        </w:rPr>
        <w:t>belirsizliğinin</w:t>
      </w:r>
      <w:proofErr w:type="spellEnd"/>
      <w:r w:rsidRPr="005C6954">
        <w:rPr>
          <w:rFonts w:ascii="Arial" w:eastAsia="Calibri" w:hAnsi="Arial" w:cs="Arial"/>
          <w:sz w:val="18"/>
          <w:szCs w:val="18"/>
          <w:lang w:eastAsia="en-US"/>
        </w:rPr>
        <w:t xml:space="preserve"> nasıl hesaba </w:t>
      </w:r>
      <w:proofErr w:type="spellStart"/>
      <w:r w:rsidRPr="005C6954">
        <w:rPr>
          <w:rFonts w:ascii="Arial" w:eastAsia="Calibri" w:hAnsi="Arial" w:cs="Arial"/>
          <w:sz w:val="18"/>
          <w:szCs w:val="18"/>
          <w:lang w:eastAsia="en-US"/>
        </w:rPr>
        <w:t>katılacağını</w:t>
      </w:r>
      <w:proofErr w:type="spellEnd"/>
      <w:r w:rsidRPr="005C6954">
        <w:rPr>
          <w:rFonts w:ascii="Arial" w:eastAsia="Calibri" w:hAnsi="Arial" w:cs="Arial"/>
          <w:sz w:val="18"/>
          <w:szCs w:val="18"/>
          <w:lang w:eastAsia="en-US"/>
        </w:rPr>
        <w:t xml:space="preserve"> açıklayan kural. (TS EN ISO/IEC 17025:2017 Madde 3.7)] </w:t>
      </w:r>
    </w:p>
    <w:p w14:paraId="7BBF0329" w14:textId="6DA9C759" w:rsidR="0085519B" w:rsidRPr="00552F74" w:rsidRDefault="0085519B" w:rsidP="0085519B">
      <w:pPr>
        <w:widowControl w:val="0"/>
        <w:numPr>
          <w:ilvl w:val="0"/>
          <w:numId w:val="9"/>
        </w:numPr>
        <w:tabs>
          <w:tab w:val="left" w:pos="142"/>
          <w:tab w:val="left" w:pos="220"/>
        </w:tabs>
        <w:autoSpaceDE w:val="0"/>
        <w:autoSpaceDN w:val="0"/>
        <w:adjustRightInd w:val="0"/>
        <w:spacing w:line="20" w:lineRule="atLeast"/>
        <w:ind w:left="142" w:hanging="142"/>
        <w:jc w:val="both"/>
        <w:rPr>
          <w:rFonts w:ascii="Arial" w:eastAsia="Calibri" w:hAnsi="Arial" w:cs="Arial"/>
          <w:sz w:val="18"/>
          <w:szCs w:val="18"/>
          <w:lang w:eastAsia="en-US"/>
        </w:rPr>
      </w:pPr>
      <w:r w:rsidRPr="00552F74">
        <w:rPr>
          <w:rFonts w:ascii="Arial" w:eastAsia="Calibri" w:hAnsi="Arial" w:cs="Arial"/>
          <w:sz w:val="18"/>
          <w:szCs w:val="18"/>
          <w:lang w:eastAsia="en-US"/>
        </w:rPr>
        <w:t xml:space="preserve">Laboratuvarımıza ait üzerinde onay numaramız bulunan TÜRKAK Markası, laboratuvarımızın müşterileri ve taşeronları veya herhangi bir üçüncü taraf tarafından kullanılamaz. Kullanım </w:t>
      </w:r>
      <w:proofErr w:type="gramStart"/>
      <w:r w:rsidRPr="00552F74">
        <w:rPr>
          <w:rFonts w:ascii="Arial" w:eastAsia="Calibri" w:hAnsi="Arial" w:cs="Arial"/>
          <w:sz w:val="18"/>
          <w:szCs w:val="18"/>
          <w:lang w:eastAsia="en-US"/>
        </w:rPr>
        <w:t>durumunda  uygun</w:t>
      </w:r>
      <w:proofErr w:type="gramEnd"/>
      <w:r w:rsidRPr="00552F74">
        <w:rPr>
          <w:rFonts w:ascii="Arial" w:eastAsia="Calibri" w:hAnsi="Arial" w:cs="Arial"/>
          <w:sz w:val="18"/>
          <w:szCs w:val="18"/>
          <w:lang w:eastAsia="en-US"/>
        </w:rPr>
        <w:t xml:space="preserve"> hukuki işlem başlatılacaktır. </w:t>
      </w:r>
    </w:p>
    <w:p w14:paraId="60809ED3" w14:textId="77777777" w:rsidR="00D22214" w:rsidRPr="005C6954" w:rsidRDefault="00D22214" w:rsidP="00D22214">
      <w:pPr>
        <w:tabs>
          <w:tab w:val="left" w:pos="357"/>
        </w:tabs>
        <w:spacing w:after="0" w:line="240" w:lineRule="auto"/>
        <w:ind w:left="567" w:hanging="714"/>
        <w:rPr>
          <w:color w:val="000000"/>
          <w:sz w:val="16"/>
          <w:szCs w:val="16"/>
        </w:rPr>
      </w:pPr>
      <w:r w:rsidRPr="005C6954">
        <w:rPr>
          <w:rFonts w:ascii="Arial" w:eastAsia="Calibri" w:hAnsi="Arial" w:cs="Arial"/>
          <w:sz w:val="18"/>
          <w:szCs w:val="18"/>
          <w:lang w:eastAsia="en-US"/>
        </w:rPr>
        <w:t xml:space="preserve">                   Deney Sonuçlarına göre</w:t>
      </w:r>
      <w:r w:rsidRPr="005C6954">
        <w:rPr>
          <w:color w:val="000000"/>
          <w:sz w:val="16"/>
          <w:szCs w:val="16"/>
        </w:rPr>
        <w:t xml:space="preserve"> </w:t>
      </w:r>
      <w:hyperlink r:id="rId7" w:history="1">
        <w:r w:rsidRPr="005C6954">
          <w:rPr>
            <w:rStyle w:val="Kpr"/>
          </w:rPr>
          <w:t>Uygunluk/Uymazlık Değerlendirmesi</w:t>
        </w:r>
      </w:hyperlink>
      <w:r w:rsidRPr="005C6954">
        <w:rPr>
          <w:color w:val="000000"/>
          <w:sz w:val="16"/>
          <w:szCs w:val="16"/>
        </w:rPr>
        <w:t xml:space="preserve"> </w:t>
      </w:r>
      <w:r w:rsidRPr="005C6954">
        <w:rPr>
          <w:rFonts w:ascii="Arial" w:eastAsia="Calibri" w:hAnsi="Arial" w:cs="Arial"/>
          <w:sz w:val="18"/>
          <w:szCs w:val="18"/>
          <w:lang w:eastAsia="en-US"/>
        </w:rPr>
        <w:t>İsteniyor mu?</w:t>
      </w:r>
    </w:p>
    <w:p w14:paraId="608351A8" w14:textId="77777777" w:rsidR="00791D9F" w:rsidRDefault="00D22214" w:rsidP="00D22214">
      <w:pPr>
        <w:widowControl w:val="0"/>
        <w:tabs>
          <w:tab w:val="left" w:pos="220"/>
          <w:tab w:val="left" w:pos="357"/>
        </w:tabs>
        <w:autoSpaceDE w:val="0"/>
        <w:autoSpaceDN w:val="0"/>
        <w:adjustRightInd w:val="0"/>
        <w:spacing w:line="20" w:lineRule="atLeast"/>
        <w:ind w:left="567" w:hanging="714"/>
        <w:jc w:val="center"/>
        <w:rPr>
          <w:rFonts w:ascii="Arial" w:eastAsia="Calibri" w:hAnsi="Arial" w:cs="Arial"/>
          <w:sz w:val="18"/>
          <w:szCs w:val="18"/>
          <w:lang w:eastAsia="en-US"/>
        </w:rPr>
      </w:pPr>
      <w:r w:rsidRPr="005C6954">
        <w:rPr>
          <w:rFonts w:ascii="Arial" w:eastAsia="Calibri" w:hAnsi="Arial" w:cs="Arial"/>
          <w:sz w:val="18"/>
          <w:szCs w:val="18"/>
          <w:lang w:eastAsia="en-US"/>
        </w:rPr>
        <w:t xml:space="preserve">Cevabınız </w:t>
      </w:r>
      <w:r w:rsidRPr="005C6954">
        <w:rPr>
          <w:rFonts w:ascii="Arial" w:eastAsia="Calibri" w:hAnsi="Arial" w:cs="Arial"/>
          <w:b/>
          <w:bCs/>
          <w:sz w:val="18"/>
          <w:szCs w:val="18"/>
          <w:lang w:eastAsia="en-US"/>
        </w:rPr>
        <w:t>“Evet”</w:t>
      </w:r>
      <w:r w:rsidRPr="005C6954">
        <w:rPr>
          <w:rFonts w:ascii="Arial" w:eastAsia="Calibri" w:hAnsi="Arial" w:cs="Arial"/>
          <w:sz w:val="18"/>
          <w:szCs w:val="18"/>
          <w:lang w:eastAsia="en-US"/>
        </w:rPr>
        <w:t xml:space="preserve"> </w:t>
      </w:r>
      <w:proofErr w:type="gramStart"/>
      <w:r w:rsidRPr="005C6954">
        <w:rPr>
          <w:rFonts w:ascii="Arial" w:eastAsia="Calibri" w:hAnsi="Arial" w:cs="Arial"/>
          <w:sz w:val="18"/>
          <w:szCs w:val="18"/>
          <w:lang w:eastAsia="en-US"/>
        </w:rPr>
        <w:t xml:space="preserve">ise,  </w:t>
      </w:r>
      <w:r w:rsidRPr="005C6954">
        <w:rPr>
          <w:rFonts w:ascii="Arial" w:eastAsia="Calibri" w:hAnsi="Arial" w:cs="Arial"/>
          <w:b/>
          <w:bCs/>
          <w:sz w:val="18"/>
          <w:szCs w:val="18"/>
          <w:lang w:eastAsia="en-US"/>
        </w:rPr>
        <w:t>F</w:t>
      </w:r>
      <w:proofErr w:type="gramEnd"/>
      <w:r w:rsidRPr="005C6954">
        <w:rPr>
          <w:rFonts w:ascii="Arial" w:eastAsia="Calibri" w:hAnsi="Arial" w:cs="Arial"/>
          <w:b/>
          <w:bCs/>
          <w:sz w:val="18"/>
          <w:szCs w:val="18"/>
          <w:lang w:eastAsia="en-US"/>
        </w:rPr>
        <w:t>-21-03 Karar Kuralına göre Uygunluk Değerlendirme Talep Formu</w:t>
      </w:r>
      <w:r w:rsidRPr="005C6954">
        <w:rPr>
          <w:rFonts w:ascii="Arial" w:eastAsia="Calibri" w:hAnsi="Arial" w:cs="Arial"/>
          <w:sz w:val="18"/>
          <w:szCs w:val="18"/>
          <w:lang w:eastAsia="en-US"/>
        </w:rPr>
        <w:t xml:space="preserve">nu doldurunuz ve bu forma ekleyiniz            </w:t>
      </w:r>
    </w:p>
    <w:p w14:paraId="27892D80" w14:textId="1137D6EA" w:rsidR="00D22214" w:rsidRPr="00791D9F" w:rsidRDefault="00D22214" w:rsidP="00D22214">
      <w:pPr>
        <w:widowControl w:val="0"/>
        <w:tabs>
          <w:tab w:val="left" w:pos="220"/>
          <w:tab w:val="left" w:pos="357"/>
        </w:tabs>
        <w:autoSpaceDE w:val="0"/>
        <w:autoSpaceDN w:val="0"/>
        <w:adjustRightInd w:val="0"/>
        <w:spacing w:line="20" w:lineRule="atLeast"/>
        <w:ind w:left="567" w:hanging="714"/>
        <w:jc w:val="center"/>
        <w:rPr>
          <w:rFonts w:ascii="Arial" w:eastAsia="Calibri" w:hAnsi="Arial" w:cs="Arial"/>
          <w:color w:val="FF0000"/>
          <w:sz w:val="18"/>
          <w:szCs w:val="18"/>
          <w:lang w:eastAsia="en-US"/>
        </w:rPr>
      </w:pPr>
      <w:r w:rsidRPr="00791D9F">
        <w:rPr>
          <w:rFonts w:ascii="Arial" w:eastAsia="Calibri" w:hAnsi="Arial" w:cs="Arial"/>
          <w:color w:val="FF0000"/>
          <w:sz w:val="18"/>
          <w:szCs w:val="18"/>
          <w:lang w:eastAsia="en-US"/>
        </w:rPr>
        <w:t xml:space="preserve">     </w:t>
      </w:r>
      <w:r w:rsidR="00791D9F" w:rsidRPr="00791D9F">
        <w:rPr>
          <w:rFonts w:ascii="Times New Roman" w:eastAsia="Times New Roman" w:hAnsi="Times New Roman" w:cs="Times New Roman"/>
          <w:color w:val="FF0000"/>
          <w:sz w:val="16"/>
          <w:szCs w:val="16"/>
          <w:highlight w:val="yellow"/>
        </w:rPr>
        <w:t xml:space="preserve">Uygunluk uymazlık değerleri, 21.12.2019 tarihli, 30985 sayılı </w:t>
      </w:r>
      <w:proofErr w:type="gramStart"/>
      <w:r w:rsidR="00791D9F" w:rsidRPr="00791D9F">
        <w:rPr>
          <w:rFonts w:ascii="Times New Roman" w:eastAsia="Times New Roman" w:hAnsi="Times New Roman" w:cs="Times New Roman"/>
          <w:color w:val="FF0000"/>
          <w:sz w:val="16"/>
          <w:szCs w:val="16"/>
          <w:highlight w:val="yellow"/>
        </w:rPr>
        <w:t>Resmi</w:t>
      </w:r>
      <w:proofErr w:type="gramEnd"/>
      <w:r w:rsidR="00791D9F" w:rsidRPr="00791D9F">
        <w:rPr>
          <w:rFonts w:ascii="Times New Roman" w:eastAsia="Times New Roman" w:hAnsi="Times New Roman" w:cs="Times New Roman"/>
          <w:color w:val="FF0000"/>
          <w:sz w:val="16"/>
          <w:szCs w:val="16"/>
          <w:highlight w:val="yellow"/>
        </w:rPr>
        <w:t xml:space="preserve"> </w:t>
      </w:r>
      <w:proofErr w:type="spellStart"/>
      <w:r w:rsidR="00791D9F" w:rsidRPr="00791D9F">
        <w:rPr>
          <w:rFonts w:ascii="Times New Roman" w:eastAsia="Times New Roman" w:hAnsi="Times New Roman" w:cs="Times New Roman"/>
          <w:color w:val="FF0000"/>
          <w:sz w:val="16"/>
          <w:szCs w:val="16"/>
          <w:highlight w:val="yellow"/>
        </w:rPr>
        <w:t>Gazete’de</w:t>
      </w:r>
      <w:proofErr w:type="spellEnd"/>
      <w:r w:rsidR="00791D9F" w:rsidRPr="00791D9F">
        <w:rPr>
          <w:rFonts w:ascii="Times New Roman" w:eastAsia="Times New Roman" w:hAnsi="Times New Roman" w:cs="Times New Roman"/>
          <w:color w:val="FF0000"/>
          <w:sz w:val="16"/>
          <w:szCs w:val="16"/>
          <w:highlight w:val="yellow"/>
        </w:rPr>
        <w:t xml:space="preserve"> yayımlanarak yürürlüğe giren Atık Yağların Yönetimi Yönetmeliğinde ve TS 13369 Baz Yağı Standardında yer alan sınır değerlere göre belirlenir.</w:t>
      </w:r>
      <w:r w:rsidRPr="00791D9F">
        <w:rPr>
          <w:rFonts w:ascii="Arial" w:eastAsia="Calibri" w:hAnsi="Arial" w:cs="Arial"/>
          <w:color w:val="FF0000"/>
          <w:sz w:val="18"/>
          <w:szCs w:val="18"/>
          <w:lang w:eastAsia="en-US"/>
        </w:rPr>
        <w:t xml:space="preserve"> </w:t>
      </w:r>
    </w:p>
    <w:p w14:paraId="4159F4E5" w14:textId="6E5AAC19" w:rsidR="00D22214" w:rsidRPr="00D22214" w:rsidRDefault="00D22214" w:rsidP="00D22214">
      <w:pPr>
        <w:widowControl w:val="0"/>
        <w:tabs>
          <w:tab w:val="left" w:pos="220"/>
          <w:tab w:val="left" w:pos="357"/>
        </w:tabs>
        <w:autoSpaceDE w:val="0"/>
        <w:autoSpaceDN w:val="0"/>
        <w:adjustRightInd w:val="0"/>
        <w:spacing w:line="20" w:lineRule="atLeast"/>
        <w:ind w:left="567" w:hanging="714"/>
        <w:jc w:val="center"/>
        <w:rPr>
          <w:rFonts w:ascii="Arial" w:eastAsia="Calibri" w:hAnsi="Arial" w:cs="Arial"/>
          <w:sz w:val="18"/>
          <w:szCs w:val="18"/>
          <w:lang w:eastAsia="en-US"/>
        </w:rPr>
      </w:pPr>
      <w:r w:rsidRPr="005C6954">
        <w:rPr>
          <w:rFonts w:ascii="Arial" w:eastAsia="Calibri" w:hAnsi="Arial" w:cs="Arial"/>
          <w:sz w:val="18"/>
          <w:szCs w:val="18"/>
          <w:lang w:eastAsia="en-US"/>
        </w:rPr>
        <w:t xml:space="preserve"> </w:t>
      </w:r>
      <w:r w:rsidRPr="005C6954">
        <w:rPr>
          <w:rFonts w:ascii="Segoe UI Symbol" w:eastAsia="Calibri" w:hAnsi="Segoe UI Symbol" w:cs="Segoe UI Symbol"/>
          <w:sz w:val="18"/>
          <w:szCs w:val="18"/>
          <w:lang w:eastAsia="en-US"/>
        </w:rPr>
        <w:t>☐</w:t>
      </w:r>
      <w:r w:rsidRPr="005C6954">
        <w:rPr>
          <w:rFonts w:ascii="Arial" w:eastAsia="Calibri" w:hAnsi="Arial" w:cs="Arial"/>
          <w:sz w:val="18"/>
          <w:szCs w:val="18"/>
          <w:lang w:eastAsia="en-US"/>
        </w:rPr>
        <w:t xml:space="preserve"> istiyorum                        </w:t>
      </w:r>
      <w:r w:rsidRPr="005C6954">
        <w:rPr>
          <w:rFonts w:ascii="Segoe UI Symbol" w:eastAsia="Calibri" w:hAnsi="Segoe UI Symbol" w:cs="Segoe UI Symbol"/>
          <w:sz w:val="18"/>
          <w:szCs w:val="18"/>
          <w:lang w:eastAsia="en-US"/>
        </w:rPr>
        <w:t>☐</w:t>
      </w:r>
      <w:r w:rsidRPr="005C6954">
        <w:rPr>
          <w:rFonts w:ascii="Arial" w:eastAsia="Calibri" w:hAnsi="Arial" w:cs="Arial"/>
          <w:sz w:val="18"/>
          <w:szCs w:val="18"/>
          <w:lang w:eastAsia="en-US"/>
        </w:rPr>
        <w:t xml:space="preserve"> istemiyorum</w:t>
      </w:r>
    </w:p>
    <w:p w14:paraId="749A3B13" w14:textId="77777777" w:rsidR="00D22214" w:rsidRPr="004B6641" w:rsidRDefault="00D22214" w:rsidP="00D22214">
      <w:pPr>
        <w:pStyle w:val="ListeParagraf"/>
        <w:spacing w:after="120"/>
        <w:ind w:left="284"/>
        <w:jc w:val="both"/>
        <w:rPr>
          <w:rFonts w:ascii="Arial" w:eastAsia="Calibri" w:hAnsi="Arial" w:cs="Arial"/>
          <w:sz w:val="18"/>
          <w:szCs w:val="18"/>
          <w:lang w:eastAsia="en-US"/>
        </w:rPr>
      </w:pPr>
    </w:p>
    <w:tbl>
      <w:tblPr>
        <w:tblStyle w:val="TabloKlavuzu"/>
        <w:tblW w:w="9288" w:type="dxa"/>
        <w:tblLook w:val="04A0" w:firstRow="1" w:lastRow="0" w:firstColumn="1" w:lastColumn="0" w:noHBand="0" w:noVBand="1"/>
      </w:tblPr>
      <w:tblGrid>
        <w:gridCol w:w="9288"/>
      </w:tblGrid>
      <w:tr w:rsidR="00E6597D" w14:paraId="68737084" w14:textId="77777777" w:rsidTr="00552F74">
        <w:trPr>
          <w:trHeight w:val="337"/>
        </w:trPr>
        <w:tc>
          <w:tcPr>
            <w:tcW w:w="9288" w:type="dxa"/>
            <w:shd w:val="clear" w:color="auto" w:fill="D9D9D9" w:themeFill="background1" w:themeFillShade="D9"/>
          </w:tcPr>
          <w:tbl>
            <w:tblPr>
              <w:tblW w:w="0" w:type="auto"/>
              <w:jc w:val="center"/>
              <w:tblBorders>
                <w:top w:val="nil"/>
                <w:left w:val="nil"/>
                <w:bottom w:val="nil"/>
                <w:right w:val="nil"/>
              </w:tblBorders>
              <w:tblLook w:val="0000" w:firstRow="0" w:lastRow="0" w:firstColumn="0" w:lastColumn="0" w:noHBand="0" w:noVBand="0"/>
            </w:tblPr>
            <w:tblGrid>
              <w:gridCol w:w="5168"/>
            </w:tblGrid>
            <w:tr w:rsidR="00E6597D" w14:paraId="7A70EADD" w14:textId="77777777" w:rsidTr="00D45B28">
              <w:trPr>
                <w:trHeight w:val="150"/>
                <w:jc w:val="center"/>
              </w:trPr>
              <w:tc>
                <w:tcPr>
                  <w:tcW w:w="0" w:type="auto"/>
                </w:tcPr>
                <w:p w14:paraId="5037742E" w14:textId="77777777" w:rsidR="00E6597D" w:rsidRDefault="00E6597D" w:rsidP="00D45B28">
                  <w:pPr>
                    <w:pStyle w:val="Default"/>
                    <w:rPr>
                      <w:sz w:val="16"/>
                      <w:szCs w:val="16"/>
                    </w:rPr>
                  </w:pPr>
                  <w:r>
                    <w:rPr>
                      <w:b/>
                      <w:bCs/>
                      <w:sz w:val="16"/>
                      <w:szCs w:val="16"/>
                    </w:rPr>
                    <w:t>Bu kısım analiz talep eden firma/kurum/kişi tarafından doldurulacaktır.</w:t>
                  </w:r>
                </w:p>
              </w:tc>
            </w:tr>
          </w:tbl>
          <w:p w14:paraId="58EF1E8A" w14:textId="77777777" w:rsidR="00E6597D" w:rsidRDefault="00E6597D" w:rsidP="00D45B28">
            <w:pPr>
              <w:rPr>
                <w:rFonts w:ascii="Tahoma" w:hAnsi="Tahoma" w:cs="Tahoma"/>
                <w:sz w:val="20"/>
                <w:szCs w:val="20"/>
              </w:rPr>
            </w:pPr>
          </w:p>
        </w:tc>
      </w:tr>
      <w:tr w:rsidR="00E6597D" w14:paraId="264A3DEE" w14:textId="77777777" w:rsidTr="00552F74">
        <w:trPr>
          <w:trHeight w:val="2227"/>
        </w:trPr>
        <w:tc>
          <w:tcPr>
            <w:tcW w:w="9288" w:type="dxa"/>
          </w:tcPr>
          <w:p w14:paraId="2FB076BC" w14:textId="77777777" w:rsidR="00E6597D" w:rsidRDefault="00E6597D" w:rsidP="00D45B28">
            <w:pPr>
              <w:pStyle w:val="Default"/>
            </w:pPr>
          </w:p>
          <w:tbl>
            <w:tblPr>
              <w:tblW w:w="0" w:type="auto"/>
              <w:tblBorders>
                <w:top w:val="nil"/>
                <w:left w:val="nil"/>
                <w:bottom w:val="nil"/>
                <w:right w:val="nil"/>
              </w:tblBorders>
              <w:tblLook w:val="0000" w:firstRow="0" w:lastRow="0" w:firstColumn="0" w:lastColumn="0" w:noHBand="0" w:noVBand="0"/>
            </w:tblPr>
            <w:tblGrid>
              <w:gridCol w:w="9072"/>
            </w:tblGrid>
            <w:tr w:rsidR="00E6597D" w14:paraId="59535921" w14:textId="77777777" w:rsidTr="00D45B28">
              <w:trPr>
                <w:trHeight w:val="2130"/>
              </w:trPr>
              <w:tc>
                <w:tcPr>
                  <w:tcW w:w="0" w:type="auto"/>
                </w:tcPr>
                <w:p w14:paraId="1FC7CAAA" w14:textId="77777777" w:rsidR="00E6597D" w:rsidRDefault="00E6597D" w:rsidP="00D45B28">
                  <w:pPr>
                    <w:pStyle w:val="Default"/>
                    <w:jc w:val="both"/>
                    <w:rPr>
                      <w:sz w:val="16"/>
                      <w:szCs w:val="16"/>
                    </w:rPr>
                  </w:pPr>
                  <w:r w:rsidRPr="00BA4792">
                    <w:rPr>
                      <w:sz w:val="16"/>
                      <w:szCs w:val="16"/>
                    </w:rPr>
                    <w:t xml:space="preserve">Talep edilen analizlerin </w:t>
                  </w:r>
                  <w:r>
                    <w:rPr>
                      <w:sz w:val="16"/>
                      <w:szCs w:val="16"/>
                    </w:rPr>
                    <w:t>Laboratuvar</w:t>
                  </w:r>
                  <w:r w:rsidRPr="00BA4792">
                    <w:rPr>
                      <w:sz w:val="16"/>
                      <w:szCs w:val="16"/>
                    </w:rPr>
                    <w:t xml:space="preserve"> tarafından bu formda belirtilen şartlar dahilinde yapılmasını ve bu hizmet karşılığında uygulanacak fiyat ve ödeme koşullarını kabul ettiğimizi beyan ederiz. </w:t>
                  </w:r>
                </w:p>
                <w:p w14:paraId="4EB6905B" w14:textId="77777777" w:rsidR="00E6597D" w:rsidRDefault="00E6597D" w:rsidP="00D45B28">
                  <w:pPr>
                    <w:pStyle w:val="Default"/>
                  </w:pPr>
                </w:p>
                <w:tbl>
                  <w:tblPr>
                    <w:tblW w:w="8823" w:type="dxa"/>
                    <w:tblBorders>
                      <w:top w:val="nil"/>
                      <w:left w:val="nil"/>
                      <w:bottom w:val="nil"/>
                      <w:right w:val="nil"/>
                    </w:tblBorders>
                    <w:tblLook w:val="0000" w:firstRow="0" w:lastRow="0" w:firstColumn="0" w:lastColumn="0" w:noHBand="0" w:noVBand="0"/>
                  </w:tblPr>
                  <w:tblGrid>
                    <w:gridCol w:w="8856"/>
                  </w:tblGrid>
                  <w:tr w:rsidR="00E6597D" w14:paraId="3F542B72" w14:textId="77777777" w:rsidTr="00D45B28">
                    <w:trPr>
                      <w:trHeight w:val="150"/>
                    </w:trPr>
                    <w:tc>
                      <w:tcPr>
                        <w:tcW w:w="8823" w:type="dxa"/>
                      </w:tcPr>
                      <w:p w14:paraId="4CCCE087" w14:textId="77777777" w:rsidR="00E6597D" w:rsidRDefault="00E6597D" w:rsidP="00D45B28">
                        <w:pPr>
                          <w:pStyle w:val="Default"/>
                        </w:pPr>
                        <w:r>
                          <w:rPr>
                            <w:b/>
                            <w:bCs/>
                            <w:sz w:val="16"/>
                            <w:szCs w:val="16"/>
                          </w:rPr>
                          <w:t xml:space="preserve">Form Doldurma Tarihi ve </w:t>
                        </w:r>
                        <w:proofErr w:type="gramStart"/>
                        <w:r>
                          <w:rPr>
                            <w:b/>
                            <w:bCs/>
                            <w:sz w:val="16"/>
                            <w:szCs w:val="16"/>
                          </w:rPr>
                          <w:t>Saati :</w:t>
                        </w:r>
                        <w:proofErr w:type="gramEnd"/>
                        <w:r>
                          <w:rPr>
                            <w:b/>
                            <w:bCs/>
                            <w:sz w:val="16"/>
                            <w:szCs w:val="16"/>
                          </w:rPr>
                          <w:t xml:space="preserve">                                            Yetkili İmza                                                         Firma Kaşesi            </w:t>
                        </w:r>
                      </w:p>
                      <w:tbl>
                        <w:tblPr>
                          <w:tblW w:w="8856" w:type="dxa"/>
                          <w:tblBorders>
                            <w:top w:val="nil"/>
                            <w:left w:val="nil"/>
                            <w:bottom w:val="nil"/>
                            <w:right w:val="nil"/>
                          </w:tblBorders>
                          <w:tblLook w:val="0000" w:firstRow="0" w:lastRow="0" w:firstColumn="0" w:lastColumn="0" w:noHBand="0" w:noVBand="0"/>
                        </w:tblPr>
                        <w:tblGrid>
                          <w:gridCol w:w="1061"/>
                          <w:gridCol w:w="7795"/>
                        </w:tblGrid>
                        <w:tr w:rsidR="00E6597D" w14:paraId="0F919AD1" w14:textId="77777777" w:rsidTr="00D45B28">
                          <w:trPr>
                            <w:trHeight w:val="150"/>
                          </w:trPr>
                          <w:tc>
                            <w:tcPr>
                              <w:tcW w:w="8856" w:type="dxa"/>
                              <w:gridSpan w:val="2"/>
                            </w:tcPr>
                            <w:p w14:paraId="6ACE8357" w14:textId="77777777" w:rsidR="00E6597D" w:rsidRDefault="00E6597D" w:rsidP="00D45B28">
                              <w:pPr>
                                <w:pStyle w:val="Default"/>
                                <w:rPr>
                                  <w:sz w:val="16"/>
                                  <w:szCs w:val="16"/>
                                </w:rPr>
                              </w:pPr>
                            </w:p>
                          </w:tc>
                        </w:tr>
                        <w:tr w:rsidR="00E6597D" w14:paraId="0EB17151" w14:textId="77777777" w:rsidTr="00D45B28">
                          <w:trPr>
                            <w:gridAfter w:val="1"/>
                            <w:wAfter w:w="7795" w:type="dxa"/>
                            <w:trHeight w:val="150"/>
                          </w:trPr>
                          <w:tc>
                            <w:tcPr>
                              <w:tcW w:w="0" w:type="auto"/>
                            </w:tcPr>
                            <w:p w14:paraId="5FED014A" w14:textId="77777777" w:rsidR="00E6597D" w:rsidRDefault="00E6597D" w:rsidP="00D45B28">
                              <w:pPr>
                                <w:pStyle w:val="Default"/>
                                <w:rPr>
                                  <w:b/>
                                  <w:bCs/>
                                  <w:sz w:val="16"/>
                                  <w:szCs w:val="16"/>
                                </w:rPr>
                              </w:pPr>
                            </w:p>
                            <w:p w14:paraId="22576B05" w14:textId="77777777" w:rsidR="00E6597D" w:rsidRDefault="00E6597D" w:rsidP="00D45B28">
                              <w:pPr>
                                <w:pStyle w:val="Default"/>
                                <w:rPr>
                                  <w:sz w:val="16"/>
                                  <w:szCs w:val="16"/>
                                </w:rPr>
                              </w:pPr>
                              <w:r>
                                <w:rPr>
                                  <w:b/>
                                  <w:bCs/>
                                  <w:sz w:val="16"/>
                                  <w:szCs w:val="16"/>
                                </w:rPr>
                                <w:t xml:space="preserve">Adı </w:t>
                              </w:r>
                              <w:proofErr w:type="gramStart"/>
                              <w:r>
                                <w:rPr>
                                  <w:b/>
                                  <w:bCs/>
                                  <w:sz w:val="16"/>
                                  <w:szCs w:val="16"/>
                                </w:rPr>
                                <w:t>Soyadı :</w:t>
                              </w:r>
                              <w:proofErr w:type="gramEnd"/>
                            </w:p>
                          </w:tc>
                        </w:tr>
                      </w:tbl>
                      <w:p w14:paraId="4854E360" w14:textId="77777777" w:rsidR="00E6597D" w:rsidRDefault="00E6597D" w:rsidP="00D45B28">
                        <w:pPr>
                          <w:pStyle w:val="Default"/>
                        </w:pPr>
                      </w:p>
                      <w:tbl>
                        <w:tblPr>
                          <w:tblW w:w="0" w:type="auto"/>
                          <w:tblBorders>
                            <w:top w:val="nil"/>
                            <w:left w:val="nil"/>
                            <w:bottom w:val="nil"/>
                            <w:right w:val="nil"/>
                          </w:tblBorders>
                          <w:tblLook w:val="0000" w:firstRow="0" w:lastRow="0" w:firstColumn="0" w:lastColumn="0" w:noHBand="0" w:noVBand="0"/>
                        </w:tblPr>
                        <w:tblGrid>
                          <w:gridCol w:w="768"/>
                        </w:tblGrid>
                        <w:tr w:rsidR="00E6597D" w14:paraId="55292302" w14:textId="77777777" w:rsidTr="00D45B28">
                          <w:trPr>
                            <w:trHeight w:val="150"/>
                          </w:trPr>
                          <w:tc>
                            <w:tcPr>
                              <w:tcW w:w="0" w:type="auto"/>
                            </w:tcPr>
                            <w:p w14:paraId="7BA3C77E" w14:textId="77777777" w:rsidR="00E6597D" w:rsidRDefault="00E6597D" w:rsidP="00D45B28">
                              <w:pPr>
                                <w:pStyle w:val="Default"/>
                                <w:rPr>
                                  <w:sz w:val="16"/>
                                  <w:szCs w:val="16"/>
                                </w:rPr>
                              </w:pPr>
                              <w:proofErr w:type="spellStart"/>
                              <w:r>
                                <w:rPr>
                                  <w:b/>
                                  <w:bCs/>
                                  <w:sz w:val="16"/>
                                  <w:szCs w:val="16"/>
                                </w:rPr>
                                <w:t>Ünvanı</w:t>
                              </w:r>
                              <w:proofErr w:type="spellEnd"/>
                              <w:r>
                                <w:rPr>
                                  <w:b/>
                                  <w:bCs/>
                                  <w:sz w:val="16"/>
                                  <w:szCs w:val="16"/>
                                </w:rPr>
                                <w:t>:</w:t>
                              </w:r>
                            </w:p>
                          </w:tc>
                        </w:tr>
                      </w:tbl>
                      <w:p w14:paraId="2630F5D8" w14:textId="77777777" w:rsidR="00E6597D" w:rsidRDefault="00E6597D" w:rsidP="00D45B28">
                        <w:pPr>
                          <w:pStyle w:val="Default"/>
                          <w:rPr>
                            <w:sz w:val="16"/>
                            <w:szCs w:val="16"/>
                          </w:rPr>
                        </w:pPr>
                      </w:p>
                    </w:tc>
                  </w:tr>
                </w:tbl>
                <w:p w14:paraId="1B13954D" w14:textId="77777777" w:rsidR="00E6597D" w:rsidRPr="00BA4792" w:rsidRDefault="00E6597D" w:rsidP="00D45B28">
                  <w:pPr>
                    <w:pStyle w:val="Default"/>
                    <w:rPr>
                      <w:sz w:val="16"/>
                      <w:szCs w:val="16"/>
                    </w:rPr>
                  </w:pPr>
                </w:p>
              </w:tc>
            </w:tr>
          </w:tbl>
          <w:p w14:paraId="6D8F1CA1" w14:textId="77777777" w:rsidR="00E6597D" w:rsidRDefault="00E6597D" w:rsidP="00D45B28">
            <w:pPr>
              <w:rPr>
                <w:rFonts w:ascii="Tahoma" w:hAnsi="Tahoma" w:cs="Tahoma"/>
                <w:sz w:val="20"/>
                <w:szCs w:val="20"/>
              </w:rPr>
            </w:pPr>
          </w:p>
        </w:tc>
      </w:tr>
      <w:tr w:rsidR="00E6597D" w14:paraId="11AEB421" w14:textId="77777777" w:rsidTr="00552F74">
        <w:trPr>
          <w:trHeight w:val="383"/>
        </w:trPr>
        <w:tc>
          <w:tcPr>
            <w:tcW w:w="9288" w:type="dxa"/>
            <w:shd w:val="clear" w:color="auto" w:fill="BFBFBF" w:themeFill="background1" w:themeFillShade="BF"/>
          </w:tcPr>
          <w:p w14:paraId="0936AD9A" w14:textId="77777777" w:rsidR="00E6597D" w:rsidRDefault="00E6597D" w:rsidP="00D45B28">
            <w:pPr>
              <w:pStyle w:val="Default"/>
              <w:jc w:val="center"/>
            </w:pPr>
            <w:r w:rsidRPr="000B3571">
              <w:rPr>
                <w:b/>
                <w:bCs/>
                <w:sz w:val="16"/>
                <w:szCs w:val="16"/>
              </w:rPr>
              <w:t>Aşağıda bilgileri bulunan taşeron laboratuvarı ihtiyaç halinde kullanılacaktır.</w:t>
            </w:r>
          </w:p>
        </w:tc>
      </w:tr>
      <w:tr w:rsidR="00552F74" w14:paraId="4FDF510A" w14:textId="77777777" w:rsidTr="00552F74">
        <w:trPr>
          <w:trHeight w:val="984"/>
        </w:trPr>
        <w:tc>
          <w:tcPr>
            <w:tcW w:w="9288" w:type="dxa"/>
          </w:tcPr>
          <w:p w14:paraId="07842924" w14:textId="77777777" w:rsidR="00552F74" w:rsidRDefault="00552F74" w:rsidP="00552F74">
            <w:pPr>
              <w:pStyle w:val="Default"/>
              <w:rPr>
                <w:b/>
                <w:sz w:val="16"/>
                <w:szCs w:val="16"/>
              </w:rPr>
            </w:pPr>
            <w:r w:rsidRPr="00DD69E9">
              <w:rPr>
                <w:b/>
                <w:sz w:val="16"/>
                <w:szCs w:val="16"/>
              </w:rPr>
              <w:t xml:space="preserve">Engin Geri Kazanım </w:t>
            </w:r>
            <w:r>
              <w:rPr>
                <w:b/>
                <w:sz w:val="16"/>
                <w:szCs w:val="16"/>
              </w:rPr>
              <w:t xml:space="preserve">Tesisleri Petrol Ürünleri San. Ve Tic. </w:t>
            </w:r>
            <w:proofErr w:type="spellStart"/>
            <w:r>
              <w:rPr>
                <w:b/>
                <w:sz w:val="16"/>
                <w:szCs w:val="16"/>
              </w:rPr>
              <w:t>Ltd.Şti</w:t>
            </w:r>
            <w:proofErr w:type="spellEnd"/>
            <w:r>
              <w:rPr>
                <w:b/>
                <w:sz w:val="16"/>
                <w:szCs w:val="16"/>
              </w:rPr>
              <w:t xml:space="preserve">. – Engin Geri Kazanım </w:t>
            </w:r>
            <w:r w:rsidRPr="00DD69E9">
              <w:rPr>
                <w:b/>
                <w:sz w:val="16"/>
                <w:szCs w:val="16"/>
              </w:rPr>
              <w:t>Laboratuvarı</w:t>
            </w:r>
          </w:p>
          <w:p w14:paraId="742B0A83" w14:textId="77777777" w:rsidR="00552F74" w:rsidRDefault="00552F74" w:rsidP="00552F74">
            <w:pPr>
              <w:pStyle w:val="Default"/>
              <w:rPr>
                <w:b/>
                <w:sz w:val="16"/>
                <w:szCs w:val="16"/>
              </w:rPr>
            </w:pPr>
            <w:r>
              <w:rPr>
                <w:b/>
                <w:sz w:val="16"/>
                <w:szCs w:val="16"/>
              </w:rPr>
              <w:t xml:space="preserve">Adres: </w:t>
            </w:r>
            <w:r w:rsidRPr="00A20431">
              <w:rPr>
                <w:b/>
                <w:sz w:val="16"/>
                <w:szCs w:val="16"/>
              </w:rPr>
              <w:t xml:space="preserve">Karşıyaka Mah. Eyüp Sabri Tuncer </w:t>
            </w:r>
            <w:proofErr w:type="spellStart"/>
            <w:r w:rsidRPr="00A20431">
              <w:rPr>
                <w:b/>
                <w:sz w:val="16"/>
                <w:szCs w:val="16"/>
              </w:rPr>
              <w:t>Cad</w:t>
            </w:r>
            <w:proofErr w:type="spellEnd"/>
            <w:r w:rsidRPr="00A20431">
              <w:rPr>
                <w:b/>
                <w:sz w:val="16"/>
                <w:szCs w:val="16"/>
              </w:rPr>
              <w:t xml:space="preserve"> No:19/A Mamak/ANKARA</w:t>
            </w:r>
          </w:p>
          <w:p w14:paraId="323F4BE3" w14:textId="77777777" w:rsidR="00552F74" w:rsidRDefault="00552F74" w:rsidP="00552F74">
            <w:pPr>
              <w:pStyle w:val="Default"/>
              <w:rPr>
                <w:b/>
                <w:sz w:val="16"/>
                <w:szCs w:val="16"/>
              </w:rPr>
            </w:pPr>
            <w:r>
              <w:rPr>
                <w:b/>
                <w:sz w:val="16"/>
                <w:szCs w:val="16"/>
              </w:rPr>
              <w:t xml:space="preserve">Tel: 0(312) 598 01 </w:t>
            </w:r>
            <w:proofErr w:type="gramStart"/>
            <w:r>
              <w:rPr>
                <w:b/>
                <w:sz w:val="16"/>
                <w:szCs w:val="16"/>
              </w:rPr>
              <w:t xml:space="preserve">73  </w:t>
            </w:r>
            <w:proofErr w:type="spellStart"/>
            <w:r>
              <w:rPr>
                <w:b/>
                <w:sz w:val="16"/>
                <w:szCs w:val="16"/>
              </w:rPr>
              <w:t>Fax</w:t>
            </w:r>
            <w:proofErr w:type="spellEnd"/>
            <w:proofErr w:type="gramEnd"/>
            <w:r>
              <w:rPr>
                <w:b/>
                <w:sz w:val="16"/>
                <w:szCs w:val="16"/>
              </w:rPr>
              <w:t>: 0(312) 598 04 34</w:t>
            </w:r>
          </w:p>
          <w:p w14:paraId="414F0687" w14:textId="77777777" w:rsidR="00552F74" w:rsidRPr="00B24FD0" w:rsidRDefault="00552F74" w:rsidP="00552F74">
            <w:pPr>
              <w:pStyle w:val="Default"/>
              <w:rPr>
                <w:rStyle w:val="Kpr"/>
              </w:rPr>
            </w:pPr>
            <w:r>
              <w:rPr>
                <w:b/>
                <w:sz w:val="16"/>
                <w:szCs w:val="16"/>
              </w:rPr>
              <w:t xml:space="preserve">Web: </w:t>
            </w:r>
            <w:r w:rsidRPr="00B24FD0">
              <w:rPr>
                <w:rStyle w:val="Kpr"/>
                <w:sz w:val="16"/>
                <w:szCs w:val="16"/>
              </w:rPr>
              <w:t>www.engingerikazanim.com.tr</w:t>
            </w:r>
          </w:p>
          <w:p w14:paraId="22A5DB6B" w14:textId="0FBA3253" w:rsidR="00552F74" w:rsidRDefault="00552F74" w:rsidP="00552F74">
            <w:proofErr w:type="gramStart"/>
            <w:r>
              <w:rPr>
                <w:b/>
                <w:sz w:val="16"/>
                <w:szCs w:val="16"/>
              </w:rPr>
              <w:t>e</w:t>
            </w:r>
            <w:proofErr w:type="gramEnd"/>
            <w:r>
              <w:rPr>
                <w:b/>
                <w:sz w:val="16"/>
                <w:szCs w:val="16"/>
              </w:rPr>
              <w:t>-posta:</w:t>
            </w:r>
            <w:r w:rsidRPr="00B24FD0">
              <w:rPr>
                <w:rStyle w:val="Kpr"/>
                <w:rFonts w:ascii="Times New Roman" w:hAnsi="Times New Roman" w:cs="Times New Roman"/>
              </w:rPr>
              <w:t xml:space="preserve"> </w:t>
            </w:r>
            <w:r w:rsidRPr="00B24FD0">
              <w:rPr>
                <w:rStyle w:val="Kpr"/>
                <w:rFonts w:ascii="Times New Roman" w:hAnsi="Times New Roman" w:cs="Times New Roman"/>
                <w:sz w:val="16"/>
                <w:szCs w:val="16"/>
              </w:rPr>
              <w:t>info@engingerikazanim.com.tr</w:t>
            </w:r>
          </w:p>
        </w:tc>
      </w:tr>
    </w:tbl>
    <w:p w14:paraId="59A72C14" w14:textId="77777777" w:rsidR="00CE1813" w:rsidRDefault="00CE1813" w:rsidP="006D34AC">
      <w:pPr>
        <w:pStyle w:val="GrupYazi"/>
        <w:spacing w:before="0" w:after="0"/>
        <w:jc w:val="left"/>
        <w:rPr>
          <w:rFonts w:ascii="Calibri" w:hAnsi="Calibri" w:cs="Calibri"/>
          <w:b/>
          <w:color w:val="002060"/>
          <w:sz w:val="20"/>
          <w:szCs w:val="20"/>
        </w:rPr>
      </w:pPr>
    </w:p>
    <w:p w14:paraId="7D52F313" w14:textId="77777777" w:rsidR="00CE1813" w:rsidRDefault="00CE1813" w:rsidP="006D34AC">
      <w:pPr>
        <w:pStyle w:val="GrupYazi"/>
        <w:spacing w:before="0" w:after="0"/>
        <w:jc w:val="left"/>
        <w:rPr>
          <w:rFonts w:ascii="Calibri" w:hAnsi="Calibri" w:cs="Calibri"/>
          <w:b/>
          <w:color w:val="002060"/>
          <w:sz w:val="20"/>
          <w:szCs w:val="20"/>
        </w:rPr>
      </w:pPr>
    </w:p>
    <w:p w14:paraId="5F128D24" w14:textId="77777777" w:rsidR="005C6954" w:rsidRDefault="005C6954" w:rsidP="006D34AC">
      <w:pPr>
        <w:pStyle w:val="GrupYazi"/>
        <w:spacing w:before="0" w:after="0"/>
        <w:jc w:val="left"/>
        <w:rPr>
          <w:rFonts w:ascii="Calibri" w:hAnsi="Calibri" w:cs="Calibri"/>
          <w:b/>
          <w:color w:val="002060"/>
          <w:sz w:val="20"/>
          <w:szCs w:val="20"/>
        </w:rPr>
      </w:pPr>
    </w:p>
    <w:p w14:paraId="30341994" w14:textId="77777777" w:rsidR="005C6954" w:rsidRDefault="005C6954" w:rsidP="006D34AC">
      <w:pPr>
        <w:pStyle w:val="GrupYazi"/>
        <w:spacing w:before="0" w:after="0"/>
        <w:jc w:val="left"/>
        <w:rPr>
          <w:rFonts w:ascii="Calibri" w:hAnsi="Calibri" w:cs="Calibri"/>
          <w:b/>
          <w:color w:val="002060"/>
          <w:sz w:val="20"/>
          <w:szCs w:val="20"/>
        </w:rPr>
      </w:pPr>
    </w:p>
    <w:p w14:paraId="1E390F85" w14:textId="12CBE10A" w:rsidR="005C6954" w:rsidRDefault="00D73BAA" w:rsidP="00D73BAA">
      <w:pPr>
        <w:pStyle w:val="GrupYazi"/>
        <w:tabs>
          <w:tab w:val="left" w:pos="3803"/>
        </w:tabs>
        <w:spacing w:before="0" w:after="0"/>
        <w:jc w:val="left"/>
        <w:rPr>
          <w:rFonts w:ascii="Calibri" w:hAnsi="Calibri" w:cs="Calibri"/>
          <w:b/>
          <w:color w:val="002060"/>
          <w:sz w:val="20"/>
          <w:szCs w:val="20"/>
        </w:rPr>
      </w:pPr>
      <w:r>
        <w:rPr>
          <w:rFonts w:ascii="Calibri" w:hAnsi="Calibri" w:cs="Calibri"/>
          <w:b/>
          <w:color w:val="002060"/>
          <w:sz w:val="20"/>
          <w:szCs w:val="20"/>
        </w:rPr>
        <w:tab/>
      </w:r>
    </w:p>
    <w:p w14:paraId="5CE4DDB9" w14:textId="77777777" w:rsidR="005C6954" w:rsidRDefault="005C6954" w:rsidP="006D34AC">
      <w:pPr>
        <w:pStyle w:val="GrupYazi"/>
        <w:spacing w:before="0" w:after="0"/>
        <w:jc w:val="left"/>
        <w:rPr>
          <w:rFonts w:ascii="Calibri" w:hAnsi="Calibri" w:cs="Calibri"/>
          <w:b/>
          <w:color w:val="002060"/>
          <w:sz w:val="20"/>
          <w:szCs w:val="20"/>
        </w:rPr>
      </w:pPr>
    </w:p>
    <w:p w14:paraId="4A6CB387" w14:textId="77777777" w:rsidR="005C6954" w:rsidRDefault="005C6954" w:rsidP="006D34AC">
      <w:pPr>
        <w:pStyle w:val="GrupYazi"/>
        <w:spacing w:before="0" w:after="0"/>
        <w:jc w:val="left"/>
        <w:rPr>
          <w:rFonts w:ascii="Calibri" w:hAnsi="Calibri" w:cs="Calibri"/>
          <w:b/>
          <w:color w:val="002060"/>
          <w:sz w:val="20"/>
          <w:szCs w:val="20"/>
        </w:rPr>
      </w:pPr>
    </w:p>
    <w:p w14:paraId="1D5F6B1E" w14:textId="77777777" w:rsidR="005C6954" w:rsidRDefault="005C6954" w:rsidP="006D34AC">
      <w:pPr>
        <w:pStyle w:val="GrupYazi"/>
        <w:spacing w:before="0" w:after="0"/>
        <w:jc w:val="left"/>
        <w:rPr>
          <w:rFonts w:ascii="Calibri" w:hAnsi="Calibri" w:cs="Calibri"/>
          <w:b/>
          <w:color w:val="002060"/>
          <w:sz w:val="20"/>
          <w:szCs w:val="20"/>
        </w:rPr>
      </w:pPr>
    </w:p>
    <w:p w14:paraId="587BF5D5" w14:textId="77777777" w:rsidR="005C6954" w:rsidRDefault="005C6954" w:rsidP="006D34AC">
      <w:pPr>
        <w:pStyle w:val="GrupYazi"/>
        <w:spacing w:before="0" w:after="0"/>
        <w:jc w:val="left"/>
        <w:rPr>
          <w:rFonts w:ascii="Calibri" w:hAnsi="Calibri" w:cs="Calibri"/>
          <w:b/>
          <w:color w:val="002060"/>
          <w:sz w:val="20"/>
          <w:szCs w:val="20"/>
        </w:rPr>
      </w:pPr>
    </w:p>
    <w:p w14:paraId="6BB37702" w14:textId="77777777" w:rsidR="005C6954" w:rsidRDefault="005C6954" w:rsidP="006D34AC">
      <w:pPr>
        <w:pStyle w:val="GrupYazi"/>
        <w:spacing w:before="0" w:after="0"/>
        <w:jc w:val="left"/>
        <w:rPr>
          <w:rFonts w:ascii="Calibri" w:hAnsi="Calibri" w:cs="Calibri"/>
          <w:b/>
          <w:color w:val="002060"/>
          <w:sz w:val="20"/>
          <w:szCs w:val="20"/>
        </w:rPr>
      </w:pPr>
    </w:p>
    <w:p w14:paraId="3DCBE155" w14:textId="77777777" w:rsidR="005C6954" w:rsidRDefault="005C6954" w:rsidP="006D34AC">
      <w:pPr>
        <w:pStyle w:val="GrupYazi"/>
        <w:spacing w:before="0" w:after="0"/>
        <w:jc w:val="left"/>
        <w:rPr>
          <w:rFonts w:ascii="Calibri" w:hAnsi="Calibri" w:cs="Calibri"/>
          <w:b/>
          <w:color w:val="002060"/>
          <w:sz w:val="20"/>
          <w:szCs w:val="20"/>
        </w:rPr>
      </w:pPr>
    </w:p>
    <w:p w14:paraId="2827F42F" w14:textId="77777777" w:rsidR="005C6954" w:rsidRDefault="005C6954" w:rsidP="006D34AC">
      <w:pPr>
        <w:pStyle w:val="GrupYazi"/>
        <w:spacing w:before="0" w:after="0"/>
        <w:jc w:val="left"/>
        <w:rPr>
          <w:rFonts w:ascii="Calibri" w:hAnsi="Calibri" w:cs="Calibri"/>
          <w:b/>
          <w:color w:val="002060"/>
          <w:sz w:val="20"/>
          <w:szCs w:val="20"/>
        </w:rPr>
      </w:pPr>
    </w:p>
    <w:p w14:paraId="7315A09B" w14:textId="77777777" w:rsidR="005C6954" w:rsidRDefault="005C6954" w:rsidP="006D34AC">
      <w:pPr>
        <w:pStyle w:val="GrupYazi"/>
        <w:spacing w:before="0" w:after="0"/>
        <w:jc w:val="left"/>
        <w:rPr>
          <w:rFonts w:ascii="Calibri" w:hAnsi="Calibri" w:cs="Calibri"/>
          <w:b/>
          <w:color w:val="002060"/>
          <w:sz w:val="20"/>
          <w:szCs w:val="20"/>
        </w:rPr>
      </w:pPr>
    </w:p>
    <w:p w14:paraId="09C1139F" w14:textId="77777777" w:rsidR="005C6954" w:rsidRDefault="005C6954" w:rsidP="006D34AC">
      <w:pPr>
        <w:pStyle w:val="GrupYazi"/>
        <w:spacing w:before="0" w:after="0"/>
        <w:jc w:val="left"/>
        <w:rPr>
          <w:rFonts w:ascii="Calibri" w:hAnsi="Calibri" w:cs="Calibri"/>
          <w:b/>
          <w:color w:val="002060"/>
          <w:sz w:val="20"/>
          <w:szCs w:val="20"/>
        </w:rPr>
      </w:pPr>
    </w:p>
    <w:p w14:paraId="438291A7" w14:textId="77777777" w:rsidR="005C6954" w:rsidRDefault="005C6954" w:rsidP="006D34AC">
      <w:pPr>
        <w:pStyle w:val="GrupYazi"/>
        <w:spacing w:before="0" w:after="0"/>
        <w:jc w:val="left"/>
        <w:rPr>
          <w:rFonts w:ascii="Calibri" w:hAnsi="Calibri" w:cs="Calibri"/>
          <w:b/>
          <w:color w:val="002060"/>
          <w:sz w:val="20"/>
          <w:szCs w:val="20"/>
        </w:rPr>
      </w:pPr>
    </w:p>
    <w:tbl>
      <w:tblPr>
        <w:tblStyle w:val="TabloKlavuzu"/>
        <w:tblW w:w="0" w:type="auto"/>
        <w:tblLook w:val="04A0" w:firstRow="1" w:lastRow="0" w:firstColumn="1" w:lastColumn="0" w:noHBand="0" w:noVBand="1"/>
      </w:tblPr>
      <w:tblGrid>
        <w:gridCol w:w="9288"/>
      </w:tblGrid>
      <w:tr w:rsidR="00CE1813" w14:paraId="7F8CA7DF" w14:textId="77777777" w:rsidTr="00552F74">
        <w:trPr>
          <w:trHeight w:val="337"/>
        </w:trPr>
        <w:tc>
          <w:tcPr>
            <w:tcW w:w="9288" w:type="dxa"/>
          </w:tcPr>
          <w:p w14:paraId="72440ABF" w14:textId="77777777" w:rsidR="00CE1813" w:rsidRDefault="00CE1813" w:rsidP="009A7B73">
            <w:pPr>
              <w:pStyle w:val="Default"/>
            </w:pPr>
          </w:p>
          <w:tbl>
            <w:tblPr>
              <w:tblW w:w="0" w:type="auto"/>
              <w:jc w:val="center"/>
              <w:tblBorders>
                <w:top w:val="nil"/>
                <w:left w:val="nil"/>
                <w:bottom w:val="nil"/>
                <w:right w:val="nil"/>
              </w:tblBorders>
              <w:shd w:val="clear" w:color="auto" w:fill="BFBFBF" w:themeFill="background1" w:themeFillShade="BF"/>
              <w:tblLook w:val="0000" w:firstRow="0" w:lastRow="0" w:firstColumn="0" w:lastColumn="0" w:noHBand="0" w:noVBand="0"/>
            </w:tblPr>
            <w:tblGrid>
              <w:gridCol w:w="3679"/>
            </w:tblGrid>
            <w:tr w:rsidR="00CE1813" w14:paraId="0FCC8E0E" w14:textId="77777777" w:rsidTr="00B043D4">
              <w:trPr>
                <w:trHeight w:val="150"/>
                <w:jc w:val="center"/>
              </w:trPr>
              <w:tc>
                <w:tcPr>
                  <w:tcW w:w="0" w:type="auto"/>
                  <w:shd w:val="clear" w:color="auto" w:fill="BFBFBF" w:themeFill="background1" w:themeFillShade="BF"/>
                </w:tcPr>
                <w:p w14:paraId="375D427D" w14:textId="76F46E11" w:rsidR="00CE1813" w:rsidRDefault="00CE1813" w:rsidP="00E23768">
                  <w:pPr>
                    <w:pStyle w:val="Default"/>
                    <w:rPr>
                      <w:sz w:val="16"/>
                      <w:szCs w:val="16"/>
                    </w:rPr>
                  </w:pPr>
                  <w:r>
                    <w:rPr>
                      <w:b/>
                      <w:bCs/>
                      <w:sz w:val="16"/>
                      <w:szCs w:val="16"/>
                    </w:rPr>
                    <w:t xml:space="preserve">Bu kısım </w:t>
                  </w:r>
                  <w:r w:rsidR="00E23768">
                    <w:rPr>
                      <w:b/>
                      <w:bCs/>
                      <w:sz w:val="16"/>
                      <w:szCs w:val="16"/>
                    </w:rPr>
                    <w:t>Laboratuvar</w:t>
                  </w:r>
                  <w:r>
                    <w:rPr>
                      <w:b/>
                      <w:bCs/>
                      <w:sz w:val="16"/>
                      <w:szCs w:val="16"/>
                    </w:rPr>
                    <w:t xml:space="preserve"> tarafından doldurulacaktır.</w:t>
                  </w:r>
                </w:p>
              </w:tc>
            </w:tr>
          </w:tbl>
          <w:p w14:paraId="35725DFE" w14:textId="77777777" w:rsidR="00CE1813" w:rsidRDefault="00CE1813" w:rsidP="009A7B73">
            <w:pPr>
              <w:rPr>
                <w:rFonts w:ascii="Tahoma" w:hAnsi="Tahoma" w:cs="Tahoma"/>
                <w:sz w:val="20"/>
                <w:szCs w:val="20"/>
              </w:rPr>
            </w:pPr>
          </w:p>
        </w:tc>
      </w:tr>
      <w:tr w:rsidR="00CE1813" w14:paraId="31959391" w14:textId="77777777" w:rsidTr="00552F74">
        <w:trPr>
          <w:trHeight w:val="2054"/>
        </w:trPr>
        <w:tc>
          <w:tcPr>
            <w:tcW w:w="9288" w:type="dxa"/>
          </w:tcPr>
          <w:p w14:paraId="5211049B" w14:textId="77777777" w:rsidR="00CE1813" w:rsidRDefault="00CE1813" w:rsidP="009A7B73">
            <w:pPr>
              <w:pStyle w:val="Default"/>
            </w:pPr>
          </w:p>
          <w:tbl>
            <w:tblPr>
              <w:tblW w:w="0" w:type="auto"/>
              <w:tblBorders>
                <w:top w:val="nil"/>
                <w:left w:val="nil"/>
                <w:bottom w:val="nil"/>
                <w:right w:val="nil"/>
              </w:tblBorders>
              <w:tblLook w:val="0000" w:firstRow="0" w:lastRow="0" w:firstColumn="0" w:lastColumn="0" w:noHBand="0" w:noVBand="0"/>
            </w:tblPr>
            <w:tblGrid>
              <w:gridCol w:w="9072"/>
            </w:tblGrid>
            <w:tr w:rsidR="00CE1813" w14:paraId="79C511B4" w14:textId="77777777" w:rsidTr="009A7B73">
              <w:trPr>
                <w:trHeight w:val="334"/>
              </w:trPr>
              <w:tc>
                <w:tcPr>
                  <w:tcW w:w="0" w:type="auto"/>
                </w:tcPr>
                <w:p w14:paraId="71EA8C0B" w14:textId="77777777" w:rsidR="00CE1813" w:rsidRDefault="00CE1813" w:rsidP="009A7B73">
                  <w:pPr>
                    <w:pStyle w:val="Default"/>
                  </w:pPr>
                </w:p>
                <w:tbl>
                  <w:tblPr>
                    <w:tblW w:w="8823" w:type="dxa"/>
                    <w:tblBorders>
                      <w:top w:val="nil"/>
                      <w:left w:val="nil"/>
                      <w:bottom w:val="nil"/>
                      <w:right w:val="nil"/>
                    </w:tblBorders>
                    <w:tblLook w:val="0000" w:firstRow="0" w:lastRow="0" w:firstColumn="0" w:lastColumn="0" w:noHBand="0" w:noVBand="0"/>
                  </w:tblPr>
                  <w:tblGrid>
                    <w:gridCol w:w="8856"/>
                  </w:tblGrid>
                  <w:tr w:rsidR="00CE1813" w14:paraId="15C58A8B" w14:textId="77777777" w:rsidTr="009A7B73">
                    <w:trPr>
                      <w:trHeight w:val="150"/>
                    </w:trPr>
                    <w:tc>
                      <w:tcPr>
                        <w:tcW w:w="8823" w:type="dxa"/>
                      </w:tcPr>
                      <w:p w14:paraId="4E0B64C0" w14:textId="77777777" w:rsidR="00CE1813" w:rsidRDefault="00CE1813" w:rsidP="009A7B73">
                        <w:pPr>
                          <w:pStyle w:val="Default"/>
                        </w:pPr>
                        <w:r>
                          <w:rPr>
                            <w:b/>
                            <w:bCs/>
                            <w:sz w:val="16"/>
                            <w:szCs w:val="16"/>
                          </w:rPr>
                          <w:t xml:space="preserve">Sözleşme Tarihi:                                            </w:t>
                        </w:r>
                      </w:p>
                      <w:tbl>
                        <w:tblPr>
                          <w:tblW w:w="8856" w:type="dxa"/>
                          <w:tblBorders>
                            <w:top w:val="nil"/>
                            <w:left w:val="nil"/>
                            <w:bottom w:val="nil"/>
                            <w:right w:val="nil"/>
                          </w:tblBorders>
                          <w:tblLook w:val="0000" w:firstRow="0" w:lastRow="0" w:firstColumn="0" w:lastColumn="0" w:noHBand="0" w:noVBand="0"/>
                        </w:tblPr>
                        <w:tblGrid>
                          <w:gridCol w:w="8856"/>
                        </w:tblGrid>
                        <w:tr w:rsidR="00CE1813" w14:paraId="74F79EA0" w14:textId="77777777" w:rsidTr="009A7B73">
                          <w:trPr>
                            <w:trHeight w:val="150"/>
                          </w:trPr>
                          <w:tc>
                            <w:tcPr>
                              <w:tcW w:w="8856" w:type="dxa"/>
                            </w:tcPr>
                            <w:p w14:paraId="2625032D" w14:textId="77777777" w:rsidR="00CE1813" w:rsidRDefault="00CE1813" w:rsidP="009A7B73">
                              <w:pPr>
                                <w:pStyle w:val="Default"/>
                                <w:rPr>
                                  <w:sz w:val="16"/>
                                  <w:szCs w:val="16"/>
                                </w:rPr>
                              </w:pPr>
                            </w:p>
                          </w:tc>
                        </w:tr>
                      </w:tbl>
                      <w:p w14:paraId="5A8D52B0" w14:textId="77777777" w:rsidR="00CE1813" w:rsidRDefault="00CE1813" w:rsidP="009A7B73">
                        <w:pPr>
                          <w:pStyle w:val="Default"/>
                        </w:pPr>
                      </w:p>
                      <w:tbl>
                        <w:tblPr>
                          <w:tblW w:w="8856" w:type="dxa"/>
                          <w:tblBorders>
                            <w:top w:val="nil"/>
                            <w:left w:val="nil"/>
                            <w:bottom w:val="nil"/>
                            <w:right w:val="nil"/>
                          </w:tblBorders>
                          <w:tblLook w:val="0000" w:firstRow="0" w:lastRow="0" w:firstColumn="0" w:lastColumn="0" w:noHBand="0" w:noVBand="0"/>
                        </w:tblPr>
                        <w:tblGrid>
                          <w:gridCol w:w="8856"/>
                        </w:tblGrid>
                        <w:tr w:rsidR="00CE1813" w14:paraId="6B92CA98" w14:textId="77777777" w:rsidTr="009A7B73">
                          <w:trPr>
                            <w:trHeight w:val="150"/>
                          </w:trPr>
                          <w:tc>
                            <w:tcPr>
                              <w:tcW w:w="8856" w:type="dxa"/>
                            </w:tcPr>
                            <w:p w14:paraId="7AAA1FCC" w14:textId="77777777" w:rsidR="00CE1813" w:rsidRDefault="00CE1813" w:rsidP="009A7B73">
                              <w:pPr>
                                <w:pStyle w:val="Default"/>
                                <w:rPr>
                                  <w:sz w:val="16"/>
                                  <w:szCs w:val="16"/>
                                </w:rPr>
                              </w:pPr>
                              <w:r>
                                <w:rPr>
                                  <w:b/>
                                  <w:bCs/>
                                  <w:sz w:val="16"/>
                                  <w:szCs w:val="16"/>
                                </w:rPr>
                                <w:t xml:space="preserve">Adı </w:t>
                              </w:r>
                              <w:proofErr w:type="gramStart"/>
                              <w:r>
                                <w:rPr>
                                  <w:b/>
                                  <w:bCs/>
                                  <w:sz w:val="16"/>
                                  <w:szCs w:val="16"/>
                                </w:rPr>
                                <w:t>Soyadı :</w:t>
                              </w:r>
                              <w:proofErr w:type="gramEnd"/>
                              <w:r>
                                <w:rPr>
                                  <w:b/>
                                  <w:bCs/>
                                  <w:sz w:val="16"/>
                                  <w:szCs w:val="16"/>
                                </w:rPr>
                                <w:t xml:space="preserve">                                                                                                                     </w:t>
                              </w:r>
                              <w:proofErr w:type="gramStart"/>
                              <w:r>
                                <w:rPr>
                                  <w:b/>
                                  <w:bCs/>
                                  <w:sz w:val="16"/>
                                  <w:szCs w:val="16"/>
                                </w:rPr>
                                <w:t>İmza :</w:t>
                              </w:r>
                              <w:proofErr w:type="gramEnd"/>
                              <w:r>
                                <w:rPr>
                                  <w:b/>
                                  <w:bCs/>
                                  <w:sz w:val="16"/>
                                  <w:szCs w:val="16"/>
                                </w:rPr>
                                <w:t xml:space="preserve">                                                        </w:t>
                              </w:r>
                            </w:p>
                          </w:tc>
                        </w:tr>
                      </w:tbl>
                      <w:p w14:paraId="7973223A" w14:textId="77777777" w:rsidR="00CE1813" w:rsidRDefault="00CE1813" w:rsidP="009A7B73">
                        <w:pPr>
                          <w:pStyle w:val="Default"/>
                        </w:pPr>
                      </w:p>
                      <w:tbl>
                        <w:tblPr>
                          <w:tblW w:w="0" w:type="auto"/>
                          <w:tblBorders>
                            <w:top w:val="nil"/>
                            <w:left w:val="nil"/>
                            <w:bottom w:val="nil"/>
                            <w:right w:val="nil"/>
                          </w:tblBorders>
                          <w:tblLook w:val="0000" w:firstRow="0" w:lastRow="0" w:firstColumn="0" w:lastColumn="0" w:noHBand="0" w:noVBand="0"/>
                        </w:tblPr>
                        <w:tblGrid>
                          <w:gridCol w:w="768"/>
                        </w:tblGrid>
                        <w:tr w:rsidR="00CE1813" w14:paraId="6003F91C" w14:textId="77777777" w:rsidTr="009A7B73">
                          <w:trPr>
                            <w:trHeight w:val="150"/>
                          </w:trPr>
                          <w:tc>
                            <w:tcPr>
                              <w:tcW w:w="0" w:type="auto"/>
                            </w:tcPr>
                            <w:p w14:paraId="50F4F265" w14:textId="77777777" w:rsidR="00CE1813" w:rsidRDefault="00CE1813" w:rsidP="009A7B73">
                              <w:pPr>
                                <w:pStyle w:val="Default"/>
                                <w:rPr>
                                  <w:sz w:val="16"/>
                                  <w:szCs w:val="16"/>
                                </w:rPr>
                              </w:pPr>
                              <w:proofErr w:type="spellStart"/>
                              <w:r>
                                <w:rPr>
                                  <w:b/>
                                  <w:bCs/>
                                  <w:sz w:val="16"/>
                                  <w:szCs w:val="16"/>
                                </w:rPr>
                                <w:t>Ünvanı</w:t>
                              </w:r>
                              <w:proofErr w:type="spellEnd"/>
                              <w:r>
                                <w:rPr>
                                  <w:b/>
                                  <w:bCs/>
                                  <w:sz w:val="16"/>
                                  <w:szCs w:val="16"/>
                                </w:rPr>
                                <w:t>:</w:t>
                              </w:r>
                            </w:p>
                          </w:tc>
                        </w:tr>
                      </w:tbl>
                      <w:p w14:paraId="1378A102" w14:textId="77777777" w:rsidR="00CE1813" w:rsidRDefault="00CE1813" w:rsidP="009A7B73">
                        <w:pPr>
                          <w:pStyle w:val="Default"/>
                          <w:rPr>
                            <w:sz w:val="16"/>
                            <w:szCs w:val="16"/>
                          </w:rPr>
                        </w:pPr>
                      </w:p>
                    </w:tc>
                  </w:tr>
                </w:tbl>
                <w:p w14:paraId="5660AE8B" w14:textId="77777777" w:rsidR="00CE1813" w:rsidRPr="0036207D" w:rsidRDefault="00CE1813" w:rsidP="009A7B73">
                  <w:pPr>
                    <w:pStyle w:val="Default"/>
                  </w:pPr>
                  <w:r>
                    <w:t xml:space="preserve"> </w:t>
                  </w:r>
                </w:p>
                <w:p w14:paraId="5614DF3D" w14:textId="77777777" w:rsidR="00CE1813" w:rsidRPr="00BA4792" w:rsidRDefault="00CE1813" w:rsidP="009A7B73">
                  <w:pPr>
                    <w:pStyle w:val="Default"/>
                    <w:jc w:val="both"/>
                    <w:rPr>
                      <w:sz w:val="16"/>
                      <w:szCs w:val="16"/>
                    </w:rPr>
                  </w:pPr>
                </w:p>
              </w:tc>
            </w:tr>
          </w:tbl>
          <w:p w14:paraId="184531D6" w14:textId="77777777" w:rsidR="00CE1813" w:rsidRDefault="00CE1813" w:rsidP="009A7B73">
            <w:pPr>
              <w:rPr>
                <w:rFonts w:ascii="Tahoma" w:hAnsi="Tahoma" w:cs="Tahoma"/>
                <w:sz w:val="20"/>
                <w:szCs w:val="20"/>
              </w:rPr>
            </w:pPr>
          </w:p>
        </w:tc>
      </w:tr>
      <w:tr w:rsidR="00552F74" w14:paraId="48C9527F" w14:textId="77777777" w:rsidTr="00552F74">
        <w:trPr>
          <w:trHeight w:val="774"/>
        </w:trPr>
        <w:tc>
          <w:tcPr>
            <w:tcW w:w="9288" w:type="dxa"/>
          </w:tcPr>
          <w:p w14:paraId="6245334E" w14:textId="77777777" w:rsidR="00552F74" w:rsidRDefault="00552F74" w:rsidP="00552F74">
            <w:pPr>
              <w:pStyle w:val="Default"/>
              <w:rPr>
                <w:b/>
                <w:sz w:val="16"/>
                <w:szCs w:val="16"/>
              </w:rPr>
            </w:pPr>
            <w:r>
              <w:rPr>
                <w:b/>
                <w:sz w:val="16"/>
                <w:szCs w:val="16"/>
              </w:rPr>
              <w:t>ŞAHOİL LABORATUVARI</w:t>
            </w:r>
          </w:p>
          <w:p w14:paraId="13CE2B1A" w14:textId="77777777" w:rsidR="00552F74" w:rsidRDefault="00552F74" w:rsidP="00552F74">
            <w:pPr>
              <w:pStyle w:val="Default"/>
              <w:rPr>
                <w:b/>
                <w:sz w:val="16"/>
                <w:szCs w:val="16"/>
              </w:rPr>
            </w:pPr>
            <w:r>
              <w:rPr>
                <w:b/>
                <w:sz w:val="16"/>
                <w:szCs w:val="16"/>
              </w:rPr>
              <w:t xml:space="preserve">Adres: </w:t>
            </w:r>
            <w:proofErr w:type="spellStart"/>
            <w:r w:rsidRPr="005377AA">
              <w:rPr>
                <w:b/>
                <w:sz w:val="16"/>
                <w:szCs w:val="16"/>
              </w:rPr>
              <w:t>Nacarlı</w:t>
            </w:r>
            <w:proofErr w:type="spellEnd"/>
            <w:r w:rsidRPr="005377AA">
              <w:rPr>
                <w:b/>
                <w:sz w:val="16"/>
                <w:szCs w:val="16"/>
              </w:rPr>
              <w:t xml:space="preserve"> </w:t>
            </w:r>
            <w:proofErr w:type="spellStart"/>
            <w:r w:rsidRPr="005377AA">
              <w:rPr>
                <w:b/>
                <w:sz w:val="16"/>
                <w:szCs w:val="16"/>
              </w:rPr>
              <w:t>Osb</w:t>
            </w:r>
            <w:proofErr w:type="spellEnd"/>
            <w:r w:rsidRPr="005377AA">
              <w:rPr>
                <w:b/>
                <w:sz w:val="16"/>
                <w:szCs w:val="16"/>
              </w:rPr>
              <w:t xml:space="preserve"> Mahallesi Atatürk Caddesi No:16 Akdeniz/ MERSİN</w:t>
            </w:r>
            <w:r>
              <w:rPr>
                <w:b/>
                <w:sz w:val="16"/>
                <w:szCs w:val="16"/>
              </w:rPr>
              <w:t xml:space="preserve"> </w:t>
            </w:r>
          </w:p>
          <w:p w14:paraId="67585045" w14:textId="77777777" w:rsidR="00552F74" w:rsidRDefault="00552F74" w:rsidP="00552F74">
            <w:pPr>
              <w:pStyle w:val="Default"/>
              <w:rPr>
                <w:b/>
                <w:sz w:val="16"/>
                <w:szCs w:val="16"/>
              </w:rPr>
            </w:pPr>
            <w:r>
              <w:rPr>
                <w:b/>
                <w:sz w:val="16"/>
                <w:szCs w:val="16"/>
              </w:rPr>
              <w:t xml:space="preserve">Tel: </w:t>
            </w:r>
            <w:r w:rsidRPr="005D3B41">
              <w:rPr>
                <w:b/>
                <w:sz w:val="16"/>
                <w:szCs w:val="16"/>
              </w:rPr>
              <w:t>(324) 6764433</w:t>
            </w:r>
          </w:p>
          <w:p w14:paraId="420C6060" w14:textId="77777777" w:rsidR="00552F74" w:rsidRDefault="00552F74" w:rsidP="00552F74">
            <w:pPr>
              <w:pStyle w:val="Default"/>
              <w:rPr>
                <w:b/>
                <w:sz w:val="16"/>
                <w:szCs w:val="16"/>
              </w:rPr>
            </w:pPr>
            <w:r>
              <w:rPr>
                <w:b/>
                <w:sz w:val="16"/>
                <w:szCs w:val="16"/>
              </w:rPr>
              <w:t xml:space="preserve">Web: </w:t>
            </w:r>
            <w:hyperlink r:id="rId8" w:history="1">
              <w:r w:rsidRPr="00A36860">
                <w:rPr>
                  <w:rStyle w:val="Kpr"/>
                  <w:sz w:val="16"/>
                  <w:szCs w:val="16"/>
                </w:rPr>
                <w:t>www.sahoil.com.tr</w:t>
              </w:r>
            </w:hyperlink>
          </w:p>
          <w:p w14:paraId="4D76272A" w14:textId="6FDA1FA2" w:rsidR="00552F74" w:rsidRPr="00AB0586" w:rsidRDefault="00552F74" w:rsidP="00552F74">
            <w:proofErr w:type="gramStart"/>
            <w:r>
              <w:rPr>
                <w:b/>
                <w:sz w:val="16"/>
                <w:szCs w:val="16"/>
              </w:rPr>
              <w:t>e</w:t>
            </w:r>
            <w:proofErr w:type="gramEnd"/>
            <w:r>
              <w:rPr>
                <w:b/>
                <w:sz w:val="16"/>
                <w:szCs w:val="16"/>
              </w:rPr>
              <w:t xml:space="preserve">-posta: </w:t>
            </w:r>
            <w:hyperlink r:id="rId9" w:history="1">
              <w:r w:rsidRPr="00B24FD0">
                <w:rPr>
                  <w:rStyle w:val="Kpr"/>
                  <w:sz w:val="16"/>
                  <w:szCs w:val="16"/>
                </w:rPr>
                <w:t>sahoilgerikazanim@gmail.com</w:t>
              </w:r>
            </w:hyperlink>
          </w:p>
        </w:tc>
      </w:tr>
    </w:tbl>
    <w:p w14:paraId="247B2202" w14:textId="77777777" w:rsidR="003E2675" w:rsidRDefault="003E2675" w:rsidP="003E2675">
      <w:pPr>
        <w:spacing w:before="280" w:after="0" w:line="240" w:lineRule="auto"/>
        <w:jc w:val="both"/>
        <w:rPr>
          <w:rFonts w:ascii="Arial" w:hAnsi="Arial"/>
          <w:sz w:val="18"/>
        </w:rPr>
      </w:pPr>
      <w:r>
        <w:rPr>
          <w:rFonts w:ascii="Arial" w:hAnsi="Arial"/>
          <w:sz w:val="18"/>
        </w:rPr>
        <w:t xml:space="preserve">İşbu mukavele ve ekleri taraflarca okunup kabul edilmiş ve </w:t>
      </w:r>
      <w:r>
        <w:rPr>
          <w:rFonts w:ascii="Arial" w:hAnsi="Arial"/>
          <w:b/>
          <w:sz w:val="18"/>
        </w:rPr>
        <w:t>(2)</w:t>
      </w:r>
      <w:r>
        <w:rPr>
          <w:rFonts w:ascii="Arial" w:hAnsi="Arial"/>
          <w:sz w:val="18"/>
        </w:rPr>
        <w:t xml:space="preserve"> nüsha olmak üzere imzalanarak </w:t>
      </w:r>
      <w:r>
        <w:rPr>
          <w:rFonts w:ascii="Arial" w:hAnsi="Arial"/>
          <w:b/>
          <w:i/>
          <w:sz w:val="18"/>
          <w:u w:val="single"/>
        </w:rPr>
        <w:t>…/…/</w:t>
      </w:r>
      <w:proofErr w:type="gramStart"/>
      <w:r>
        <w:rPr>
          <w:rFonts w:ascii="Arial" w:hAnsi="Arial"/>
          <w:b/>
          <w:i/>
          <w:sz w:val="18"/>
          <w:u w:val="single"/>
        </w:rPr>
        <w:t>…….</w:t>
      </w:r>
      <w:proofErr w:type="gramEnd"/>
      <w:r>
        <w:rPr>
          <w:rFonts w:ascii="Arial" w:hAnsi="Arial"/>
          <w:b/>
          <w:i/>
          <w:sz w:val="18"/>
          <w:u w:val="single"/>
        </w:rPr>
        <w:t>.</w:t>
      </w:r>
      <w:r>
        <w:rPr>
          <w:rFonts w:ascii="Arial" w:hAnsi="Arial"/>
          <w:sz w:val="18"/>
        </w:rPr>
        <w:t xml:space="preserve"> </w:t>
      </w:r>
      <w:proofErr w:type="gramStart"/>
      <w:r>
        <w:rPr>
          <w:rFonts w:ascii="Arial" w:hAnsi="Arial"/>
          <w:sz w:val="18"/>
        </w:rPr>
        <w:t>tarihinde</w:t>
      </w:r>
      <w:proofErr w:type="gramEnd"/>
      <w:r>
        <w:rPr>
          <w:rFonts w:ascii="Arial" w:hAnsi="Arial"/>
          <w:sz w:val="18"/>
        </w:rPr>
        <w:t xml:space="preserve"> yürürlüğe girmiştir. </w:t>
      </w:r>
    </w:p>
    <w:p w14:paraId="5774A822" w14:textId="368A9E79" w:rsidR="00D055D5" w:rsidRDefault="00D055D5" w:rsidP="003E2675">
      <w:pPr>
        <w:spacing w:before="280" w:after="0" w:line="240" w:lineRule="auto"/>
        <w:jc w:val="both"/>
        <w:rPr>
          <w:rFonts w:ascii="Arial" w:hAnsi="Arial"/>
          <w:sz w:val="18"/>
        </w:rPr>
      </w:pPr>
      <w:r>
        <w:rPr>
          <w:rFonts w:ascii="Arial" w:hAnsi="Arial"/>
          <w:sz w:val="18"/>
        </w:rPr>
        <w:t>İç müşteri ile imzalanan sözleşmelerden ücret talep edilmemektedir.</w:t>
      </w:r>
    </w:p>
    <w:p w14:paraId="22D45AA7" w14:textId="77777777" w:rsidR="003E2675" w:rsidRDefault="003E2675" w:rsidP="003E2675">
      <w:pPr>
        <w:rPr>
          <w:rFonts w:ascii="Arial" w:hAnsi="Arial"/>
          <w:b/>
        </w:rPr>
      </w:pPr>
    </w:p>
    <w:p w14:paraId="47A68DC9" w14:textId="77777777" w:rsidR="001C722F" w:rsidRPr="001C722F" w:rsidRDefault="003E2675" w:rsidP="003E2675">
      <w:pPr>
        <w:jc w:val="both"/>
        <w:rPr>
          <w:rFonts w:ascii="Arial" w:hAnsi="Arial"/>
          <w:b/>
          <w:sz w:val="18"/>
        </w:rPr>
      </w:pPr>
      <w:r w:rsidRPr="003D3184">
        <w:rPr>
          <w:b/>
        </w:rPr>
        <w:t>Sö</w:t>
      </w:r>
      <w:r>
        <w:rPr>
          <w:b/>
        </w:rPr>
        <w:t xml:space="preserve">zleşme süresinin geçerliliği </w:t>
      </w:r>
      <w:r w:rsidR="00C759A0">
        <w:rPr>
          <w:b/>
        </w:rPr>
        <w:t>………</w:t>
      </w:r>
      <w:r>
        <w:rPr>
          <w:b/>
        </w:rPr>
        <w:t xml:space="preserve"> </w:t>
      </w:r>
      <w:r w:rsidR="00C759A0">
        <w:rPr>
          <w:b/>
        </w:rPr>
        <w:t>aydır</w:t>
      </w:r>
      <w:r>
        <w:rPr>
          <w:b/>
        </w:rPr>
        <w:t xml:space="preserve">, </w:t>
      </w:r>
      <w:r w:rsidR="00C759A0">
        <w:rPr>
          <w:b/>
        </w:rPr>
        <w:t>……… ay</w:t>
      </w:r>
      <w:r>
        <w:rPr>
          <w:b/>
        </w:rPr>
        <w:t xml:space="preserve"> sonunda tekrarlanmayan sözleşmeler geçersiz sayılacaktır.</w:t>
      </w:r>
    </w:p>
    <w:sectPr w:rsidR="001C722F" w:rsidRPr="001C722F" w:rsidSect="00A168DA">
      <w:headerReference w:type="default" r:id="rId10"/>
      <w:footerReference w:type="even" r:id="rId11"/>
      <w:footerReference w:type="default" r:id="rId12"/>
      <w:pgSz w:w="11906" w:h="16838"/>
      <w:pgMar w:top="1417" w:right="1417" w:bottom="1417" w:left="1417" w:header="708" w:footer="9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5828" w14:textId="77777777" w:rsidR="00EC0695" w:rsidRDefault="00EC0695" w:rsidP="00B508DE">
      <w:pPr>
        <w:pStyle w:val="ListeParagraf"/>
        <w:spacing w:after="0" w:line="240" w:lineRule="auto"/>
      </w:pPr>
      <w:r>
        <w:separator/>
      </w:r>
    </w:p>
  </w:endnote>
  <w:endnote w:type="continuationSeparator" w:id="0">
    <w:p w14:paraId="1494E593" w14:textId="77777777" w:rsidR="00EC0695" w:rsidRDefault="00EC0695" w:rsidP="00B508DE">
      <w:pPr>
        <w:pStyle w:val="ListeParagraf"/>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Bitstream Vera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A2"/>
    <w:family w:val="swiss"/>
    <w:pitch w:val="variable"/>
    <w:sig w:usb0="A00006FF" w:usb1="4000205B" w:usb2="00000010" w:usb3="00000000" w:csb0="0000019F" w:csb1="00000000"/>
  </w:font>
  <w:font w:name="Calibri,Bold">
    <w:altName w:val="Cambria"/>
    <w:panose1 w:val="00000000000000000000"/>
    <w:charset w:val="A2"/>
    <w:family w:val="auto"/>
    <w:notTrueType/>
    <w:pitch w:val="default"/>
    <w:sig w:usb0="00000005" w:usb1="00000000" w:usb2="00000000" w:usb3="00000000" w:csb0="0000001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5F392" w14:textId="77777777" w:rsidR="00A55329" w:rsidRDefault="00A55329" w:rsidP="00B25E3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154250C7" w14:textId="77777777" w:rsidR="00C61150" w:rsidRDefault="00C61150" w:rsidP="00A5532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DE8ED" w14:textId="77777777" w:rsidR="00A55329" w:rsidRDefault="00A55329" w:rsidP="00B25E3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C05A5">
      <w:rPr>
        <w:rStyle w:val="SayfaNumaras"/>
        <w:noProof/>
      </w:rPr>
      <w:t>3</w:t>
    </w:r>
    <w:r>
      <w:rPr>
        <w:rStyle w:val="SayfaNumaras"/>
      </w:rPr>
      <w:fldChar w:fldCharType="end"/>
    </w:r>
  </w:p>
  <w:p w14:paraId="758F5809" w14:textId="34186115" w:rsidR="009A7B73" w:rsidRPr="00A168DA" w:rsidRDefault="009A7B73" w:rsidP="00A55329">
    <w:pPr>
      <w:pStyle w:val="AltBilgi"/>
      <w:ind w:right="360"/>
      <w:jc w:val="center"/>
      <w:rPr>
        <w:rFonts w:ascii="Calibri,Bold" w:hAnsi="Calibri,Bold" w:cs="Calibri,Bold"/>
        <w:b/>
        <w:bCs/>
        <w:color w:val="FF0000"/>
        <w:sz w:val="16"/>
        <w:szCs w:val="16"/>
      </w:rPr>
    </w:pPr>
    <w:r w:rsidRPr="00A168DA">
      <w:rPr>
        <w:rFonts w:ascii="Calibri,Bold" w:hAnsi="Calibri,Bold" w:cs="Calibri,Bold"/>
        <w:b/>
        <w:bCs/>
        <w:color w:val="FF0000"/>
        <w:sz w:val="16"/>
        <w:szCs w:val="16"/>
      </w:rPr>
      <w:t>Bu form sözleşme niteliğindedir. Analizi isteyen Firma/ Kurum/Şahıs tarafından doldurularak imzalanacaktır.</w:t>
    </w:r>
  </w:p>
  <w:p w14:paraId="609D6864" w14:textId="77777777" w:rsidR="00A168DA" w:rsidRDefault="00A168DA" w:rsidP="00A168DA">
    <w:pPr>
      <w:pStyle w:val="AltBilgi"/>
      <w:rPr>
        <w:rFonts w:ascii="Tahoma" w:hAnsi="Tahoma" w:cs="Tahoma"/>
        <w:b/>
        <w:sz w:val="16"/>
        <w:szCs w:val="16"/>
      </w:rPr>
    </w:pPr>
  </w:p>
  <w:p w14:paraId="26513FB1" w14:textId="1E08A2E4" w:rsidR="00A168DA" w:rsidRDefault="00A168DA" w:rsidP="00A168DA">
    <w:pPr>
      <w:pStyle w:val="AltBilgi"/>
    </w:pPr>
    <w:r w:rsidRPr="00B053DF">
      <w:rPr>
        <w:rFonts w:ascii="Tahoma" w:hAnsi="Tahoma" w:cs="Tahoma"/>
        <w:b/>
        <w:sz w:val="16"/>
        <w:szCs w:val="16"/>
      </w:rPr>
      <w:t>F-</w:t>
    </w:r>
    <w:r w:rsidR="00EA6B3A" w:rsidRPr="00B053DF">
      <w:rPr>
        <w:rFonts w:ascii="Tahoma" w:hAnsi="Tahoma" w:cs="Tahoma"/>
        <w:b/>
        <w:sz w:val="16"/>
        <w:szCs w:val="16"/>
      </w:rPr>
      <w:t>21</w:t>
    </w:r>
    <w:r w:rsidRPr="00B053DF">
      <w:rPr>
        <w:rFonts w:ascii="Tahoma" w:hAnsi="Tahoma" w:cs="Tahoma"/>
        <w:b/>
        <w:sz w:val="16"/>
        <w:szCs w:val="16"/>
      </w:rPr>
      <w:t>-0</w:t>
    </w:r>
    <w:r w:rsidR="004E5EA3" w:rsidRPr="00B053DF">
      <w:rPr>
        <w:rFonts w:ascii="Tahoma" w:hAnsi="Tahoma" w:cs="Tahoma"/>
        <w:b/>
        <w:sz w:val="16"/>
        <w:szCs w:val="16"/>
      </w:rPr>
      <w:t>6</w:t>
    </w:r>
    <w:r w:rsidRPr="00B053DF">
      <w:rPr>
        <w:rFonts w:ascii="Tahoma" w:hAnsi="Tahoma" w:cs="Tahoma"/>
        <w:b/>
        <w:sz w:val="16"/>
        <w:szCs w:val="16"/>
      </w:rPr>
      <w:t xml:space="preserve"> </w:t>
    </w:r>
    <w:r w:rsidRPr="00B053DF">
      <w:rPr>
        <w:rFonts w:ascii="Times New Roman" w:hAnsi="Times New Roman" w:cs="Times New Roman"/>
        <w:b/>
        <w:sz w:val="16"/>
        <w:szCs w:val="16"/>
      </w:rPr>
      <w:t>/</w:t>
    </w:r>
    <w:r w:rsidRPr="00B053DF">
      <w:rPr>
        <w:rFonts w:ascii="Tahoma" w:hAnsi="Tahoma" w:cs="Tahoma"/>
        <w:b/>
        <w:sz w:val="16"/>
        <w:szCs w:val="16"/>
      </w:rPr>
      <w:t xml:space="preserve"> 0</w:t>
    </w:r>
    <w:r w:rsidR="00552F74">
      <w:rPr>
        <w:rFonts w:ascii="Tahoma" w:hAnsi="Tahoma" w:cs="Tahoma"/>
        <w:b/>
        <w:sz w:val="16"/>
        <w:szCs w:val="16"/>
      </w:rPr>
      <w:t>1</w:t>
    </w:r>
    <w:r w:rsidRPr="00B053DF">
      <w:rPr>
        <w:rFonts w:ascii="Tahoma" w:hAnsi="Tahoma" w:cs="Tahoma"/>
        <w:b/>
        <w:sz w:val="16"/>
        <w:szCs w:val="16"/>
      </w:rPr>
      <w:t xml:space="preserve"> / </w:t>
    </w:r>
    <w:r w:rsidR="00552F74">
      <w:rPr>
        <w:rFonts w:ascii="Tahoma" w:hAnsi="Tahoma" w:cs="Tahoma"/>
        <w:b/>
        <w:sz w:val="16"/>
        <w:szCs w:val="16"/>
      </w:rPr>
      <w:t>18</w:t>
    </w:r>
    <w:r w:rsidR="00EA6B3A" w:rsidRPr="00B053DF">
      <w:rPr>
        <w:rFonts w:ascii="Tahoma" w:hAnsi="Tahoma" w:cs="Tahoma"/>
        <w:b/>
        <w:sz w:val="16"/>
        <w:szCs w:val="16"/>
      </w:rPr>
      <w:t>.</w:t>
    </w:r>
    <w:r w:rsidR="00552F74">
      <w:rPr>
        <w:rFonts w:ascii="Tahoma" w:hAnsi="Tahoma" w:cs="Tahoma"/>
        <w:b/>
        <w:sz w:val="16"/>
        <w:szCs w:val="16"/>
      </w:rPr>
      <w:t>12</w:t>
    </w:r>
    <w:r w:rsidR="00EA6B3A" w:rsidRPr="00B053DF">
      <w:rPr>
        <w:rFonts w:ascii="Tahoma" w:hAnsi="Tahoma" w:cs="Tahoma"/>
        <w:b/>
        <w:sz w:val="16"/>
        <w:szCs w:val="16"/>
      </w:rPr>
      <w:t>.202</w:t>
    </w:r>
    <w:r w:rsidR="00552F74">
      <w:rPr>
        <w:rFonts w:ascii="Tahoma" w:hAnsi="Tahoma" w:cs="Tahoma"/>
        <w:b/>
        <w:sz w:val="16"/>
        <w:szCs w:val="16"/>
      </w:rPr>
      <w:t>5</w:t>
    </w:r>
    <w:r w:rsidRPr="00A168DA">
      <w:rPr>
        <w:rFonts w:ascii="Tahoma" w:hAnsi="Tahoma" w:cs="Tahoma"/>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C663C" w14:textId="77777777" w:rsidR="00EC0695" w:rsidRDefault="00EC0695" w:rsidP="00B508DE">
      <w:pPr>
        <w:pStyle w:val="ListeParagraf"/>
        <w:spacing w:after="0" w:line="240" w:lineRule="auto"/>
      </w:pPr>
      <w:r>
        <w:separator/>
      </w:r>
    </w:p>
  </w:footnote>
  <w:footnote w:type="continuationSeparator" w:id="0">
    <w:p w14:paraId="1DDE14AD" w14:textId="77777777" w:rsidR="00EC0695" w:rsidRDefault="00EC0695" w:rsidP="00B508DE">
      <w:pPr>
        <w:pStyle w:val="ListeParagraf"/>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4219"/>
      <w:gridCol w:w="4993"/>
    </w:tblGrid>
    <w:tr w:rsidR="009A7B73" w14:paraId="216F135B" w14:textId="77777777" w:rsidTr="009A7B73">
      <w:tc>
        <w:tcPr>
          <w:tcW w:w="4219" w:type="dxa"/>
        </w:tcPr>
        <w:p w14:paraId="5B878066" w14:textId="5E5627F5" w:rsidR="00B043D4" w:rsidRDefault="00552F74" w:rsidP="009A7B73">
          <w:pPr>
            <w:pStyle w:val="stBilgi"/>
            <w:tabs>
              <w:tab w:val="clear" w:pos="4536"/>
              <w:tab w:val="clear" w:pos="9072"/>
              <w:tab w:val="left" w:pos="1071"/>
            </w:tabs>
            <w:rPr>
              <w:rFonts w:ascii="Arial" w:hAnsi="Arial" w:cs="Arial"/>
              <w:b/>
              <w:bCs/>
              <w:sz w:val="36"/>
              <w:szCs w:val="36"/>
            </w:rPr>
          </w:pPr>
          <w:r>
            <w:rPr>
              <w:rFonts w:ascii="Verdana" w:hAnsi="Verdana"/>
              <w:noProof/>
              <w:lang w:val="en-US" w:eastAsia="en-US"/>
            </w:rPr>
            <w:drawing>
              <wp:anchor distT="0" distB="0" distL="114300" distR="114300" simplePos="0" relativeHeight="251658240" behindDoc="0" locked="0" layoutInCell="1" allowOverlap="1" wp14:anchorId="640EFAE4" wp14:editId="2A49DF94">
                <wp:simplePos x="0" y="0"/>
                <wp:positionH relativeFrom="column">
                  <wp:posOffset>300355</wp:posOffset>
                </wp:positionH>
                <wp:positionV relativeFrom="paragraph">
                  <wp:posOffset>172403</wp:posOffset>
                </wp:positionV>
                <wp:extent cx="1979108" cy="47148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108" cy="4714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E76">
            <w:rPr>
              <w:rFonts w:ascii="Arial" w:hAnsi="Arial" w:cs="Arial"/>
              <w:b/>
              <w:bCs/>
              <w:sz w:val="36"/>
              <w:szCs w:val="36"/>
            </w:rPr>
            <w:t xml:space="preserve">      </w:t>
          </w:r>
          <w:r w:rsidR="00C739A7">
            <w:rPr>
              <w:rFonts w:ascii="Arial" w:hAnsi="Arial" w:cs="Arial"/>
              <w:b/>
              <w:bCs/>
              <w:sz w:val="36"/>
              <w:szCs w:val="36"/>
            </w:rPr>
            <w:t xml:space="preserve">      </w:t>
          </w:r>
        </w:p>
        <w:p w14:paraId="7C015E31" w14:textId="73E69DC3" w:rsidR="009A7B73" w:rsidRDefault="00B043D4" w:rsidP="009A7B73">
          <w:pPr>
            <w:pStyle w:val="stBilgi"/>
            <w:tabs>
              <w:tab w:val="clear" w:pos="4536"/>
              <w:tab w:val="clear" w:pos="9072"/>
              <w:tab w:val="left" w:pos="1071"/>
            </w:tabs>
            <w:rPr>
              <w:rFonts w:ascii="Arial" w:hAnsi="Arial" w:cs="Arial"/>
              <w:b/>
              <w:bCs/>
              <w:sz w:val="36"/>
              <w:szCs w:val="36"/>
            </w:rPr>
          </w:pPr>
          <w:r>
            <w:rPr>
              <w:rFonts w:ascii="Arial" w:hAnsi="Arial" w:cs="Arial"/>
              <w:b/>
              <w:bCs/>
              <w:sz w:val="36"/>
              <w:szCs w:val="36"/>
            </w:rPr>
            <w:t xml:space="preserve">      </w:t>
          </w:r>
          <w:r w:rsidR="000B3571">
            <w:rPr>
              <w:rFonts w:ascii="Arial" w:hAnsi="Arial" w:cs="Arial"/>
              <w:b/>
              <w:bCs/>
              <w:sz w:val="36"/>
              <w:szCs w:val="36"/>
            </w:rPr>
            <w:t xml:space="preserve">       </w:t>
          </w:r>
        </w:p>
        <w:p w14:paraId="5D729C12" w14:textId="7392B5D2" w:rsidR="00B043D4" w:rsidRDefault="00B043D4" w:rsidP="009A7B73">
          <w:pPr>
            <w:pStyle w:val="stBilgi"/>
            <w:tabs>
              <w:tab w:val="clear" w:pos="4536"/>
              <w:tab w:val="clear" w:pos="9072"/>
              <w:tab w:val="left" w:pos="1071"/>
            </w:tabs>
            <w:rPr>
              <w:rFonts w:ascii="Arial" w:hAnsi="Arial" w:cs="Arial"/>
              <w:b/>
              <w:bCs/>
              <w:sz w:val="36"/>
              <w:szCs w:val="36"/>
            </w:rPr>
          </w:pPr>
        </w:p>
      </w:tc>
      <w:tc>
        <w:tcPr>
          <w:tcW w:w="4993" w:type="dxa"/>
          <w:vAlign w:val="center"/>
        </w:tcPr>
        <w:p w14:paraId="10DA4AAA" w14:textId="77777777" w:rsidR="009A7B73" w:rsidRDefault="009A7B73" w:rsidP="009A7B73">
          <w:pPr>
            <w:pStyle w:val="stBilgi"/>
            <w:jc w:val="center"/>
            <w:rPr>
              <w:rFonts w:ascii="Arial" w:hAnsi="Arial" w:cs="Arial"/>
              <w:b/>
              <w:bCs/>
              <w:sz w:val="36"/>
              <w:szCs w:val="36"/>
            </w:rPr>
          </w:pPr>
          <w:r>
            <w:rPr>
              <w:rFonts w:ascii="Arial" w:hAnsi="Arial" w:cs="Arial"/>
              <w:b/>
              <w:bCs/>
              <w:sz w:val="36"/>
              <w:szCs w:val="36"/>
            </w:rPr>
            <w:t>MÜŞTERİ SÖZLEŞME FORMU</w:t>
          </w:r>
        </w:p>
      </w:tc>
    </w:tr>
  </w:tbl>
  <w:p w14:paraId="3D465B5B" w14:textId="5F726DA1" w:rsidR="009A7B73" w:rsidRDefault="009A7B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FC146A"/>
    <w:multiLevelType w:val="hybridMultilevel"/>
    <w:tmpl w:val="A6AC88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A078F"/>
    <w:multiLevelType w:val="hybridMultilevel"/>
    <w:tmpl w:val="46629284"/>
    <w:lvl w:ilvl="0" w:tplc="041F000D">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3" w15:restartNumberingAfterBreak="0">
    <w:nsid w:val="377A0969"/>
    <w:multiLevelType w:val="multilevel"/>
    <w:tmpl w:val="EBA482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92A4D00"/>
    <w:multiLevelType w:val="multilevel"/>
    <w:tmpl w:val="F2B6D4C2"/>
    <w:lvl w:ilvl="0">
      <w:start w:val="2"/>
      <w:numFmt w:val="decimal"/>
      <w:lvlText w:val="%1.0."/>
      <w:lvlJc w:val="left"/>
      <w:pPr>
        <w:tabs>
          <w:tab w:val="num" w:pos="720"/>
        </w:tabs>
        <w:ind w:left="720" w:hanging="720"/>
      </w:pPr>
      <w:rPr>
        <w:rFonts w:hint="default"/>
        <w:i w:val="0"/>
        <w:u w:val="single"/>
      </w:rPr>
    </w:lvl>
    <w:lvl w:ilvl="1">
      <w:start w:val="1"/>
      <w:numFmt w:val="decimal"/>
      <w:lvlText w:val="%1.%2."/>
      <w:lvlJc w:val="left"/>
      <w:pPr>
        <w:tabs>
          <w:tab w:val="num" w:pos="1440"/>
        </w:tabs>
        <w:ind w:left="1440" w:hanging="720"/>
      </w:pPr>
      <w:rPr>
        <w:rFonts w:hint="default"/>
        <w:i w:val="0"/>
        <w:u w:val="single"/>
      </w:rPr>
    </w:lvl>
    <w:lvl w:ilvl="2">
      <w:start w:val="1"/>
      <w:numFmt w:val="decimal"/>
      <w:lvlText w:val="%1.%2.%3."/>
      <w:lvlJc w:val="left"/>
      <w:pPr>
        <w:tabs>
          <w:tab w:val="num" w:pos="2160"/>
        </w:tabs>
        <w:ind w:left="2160" w:hanging="720"/>
      </w:pPr>
      <w:rPr>
        <w:rFonts w:hint="default"/>
        <w:i w:val="0"/>
        <w:u w:val="single"/>
      </w:rPr>
    </w:lvl>
    <w:lvl w:ilvl="3">
      <w:start w:val="1"/>
      <w:numFmt w:val="decimal"/>
      <w:lvlText w:val="%1.%2.%3.%4."/>
      <w:lvlJc w:val="left"/>
      <w:pPr>
        <w:tabs>
          <w:tab w:val="num" w:pos="2880"/>
        </w:tabs>
        <w:ind w:left="2880" w:hanging="720"/>
      </w:pPr>
      <w:rPr>
        <w:rFonts w:hint="default"/>
        <w:i w:val="0"/>
        <w:u w:val="single"/>
      </w:rPr>
    </w:lvl>
    <w:lvl w:ilvl="4">
      <w:start w:val="1"/>
      <w:numFmt w:val="decimal"/>
      <w:lvlText w:val="%1.%2.%3.%4.%5."/>
      <w:lvlJc w:val="left"/>
      <w:pPr>
        <w:tabs>
          <w:tab w:val="num" w:pos="3960"/>
        </w:tabs>
        <w:ind w:left="3960" w:hanging="1080"/>
      </w:pPr>
      <w:rPr>
        <w:rFonts w:hint="default"/>
        <w:i w:val="0"/>
        <w:u w:val="single"/>
      </w:rPr>
    </w:lvl>
    <w:lvl w:ilvl="5">
      <w:start w:val="1"/>
      <w:numFmt w:val="decimal"/>
      <w:lvlText w:val="%1.%2.%3.%4.%5.%6."/>
      <w:lvlJc w:val="left"/>
      <w:pPr>
        <w:tabs>
          <w:tab w:val="num" w:pos="4680"/>
        </w:tabs>
        <w:ind w:left="4680" w:hanging="1080"/>
      </w:pPr>
      <w:rPr>
        <w:rFonts w:hint="default"/>
        <w:i w:val="0"/>
        <w:u w:val="single"/>
      </w:rPr>
    </w:lvl>
    <w:lvl w:ilvl="6">
      <w:start w:val="1"/>
      <w:numFmt w:val="decimal"/>
      <w:lvlText w:val="%1.%2.%3.%4.%5.%6.%7."/>
      <w:lvlJc w:val="left"/>
      <w:pPr>
        <w:tabs>
          <w:tab w:val="num" w:pos="5400"/>
        </w:tabs>
        <w:ind w:left="5400" w:hanging="1080"/>
      </w:pPr>
      <w:rPr>
        <w:rFonts w:hint="default"/>
        <w:i w:val="0"/>
        <w:u w:val="single"/>
      </w:rPr>
    </w:lvl>
    <w:lvl w:ilvl="7">
      <w:start w:val="1"/>
      <w:numFmt w:val="decimal"/>
      <w:lvlText w:val="%1.%2.%3.%4.%5.%6.%7.%8."/>
      <w:lvlJc w:val="left"/>
      <w:pPr>
        <w:tabs>
          <w:tab w:val="num" w:pos="6480"/>
        </w:tabs>
        <w:ind w:left="6480" w:hanging="1440"/>
      </w:pPr>
      <w:rPr>
        <w:rFonts w:hint="default"/>
        <w:i w:val="0"/>
        <w:u w:val="single"/>
      </w:rPr>
    </w:lvl>
    <w:lvl w:ilvl="8">
      <w:start w:val="1"/>
      <w:numFmt w:val="decimal"/>
      <w:lvlText w:val="%1.%2.%3.%4.%5.%6.%7.%8.%9."/>
      <w:lvlJc w:val="left"/>
      <w:pPr>
        <w:tabs>
          <w:tab w:val="num" w:pos="7200"/>
        </w:tabs>
        <w:ind w:left="7200" w:hanging="1440"/>
      </w:pPr>
      <w:rPr>
        <w:rFonts w:hint="default"/>
        <w:i w:val="0"/>
        <w:u w:val="single"/>
      </w:rPr>
    </w:lvl>
  </w:abstractNum>
  <w:abstractNum w:abstractNumId="5" w15:restartNumberingAfterBreak="0">
    <w:nsid w:val="42C30580"/>
    <w:multiLevelType w:val="multilevel"/>
    <w:tmpl w:val="B09AB06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75D7F76"/>
    <w:multiLevelType w:val="multilevel"/>
    <w:tmpl w:val="C42C89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5454BBD"/>
    <w:multiLevelType w:val="multilevel"/>
    <w:tmpl w:val="8C867772"/>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asciiTheme="minorHAnsi" w:hAnsiTheme="minorHAnsi" w:hint="default"/>
        <w:sz w:val="22"/>
        <w:u w:val="none"/>
      </w:rPr>
    </w:lvl>
    <w:lvl w:ilvl="2">
      <w:start w:val="1"/>
      <w:numFmt w:val="decimal"/>
      <w:isLgl/>
      <w:lvlText w:val="%1.%2.%3"/>
      <w:lvlJc w:val="left"/>
      <w:pPr>
        <w:ind w:left="1080" w:hanging="720"/>
      </w:pPr>
      <w:rPr>
        <w:rFonts w:asciiTheme="minorHAnsi" w:hAnsiTheme="minorHAnsi" w:hint="default"/>
        <w:sz w:val="22"/>
        <w:u w:val="none"/>
      </w:rPr>
    </w:lvl>
    <w:lvl w:ilvl="3">
      <w:start w:val="1"/>
      <w:numFmt w:val="decimal"/>
      <w:isLgl/>
      <w:lvlText w:val="%1.%2.%3.%4"/>
      <w:lvlJc w:val="left"/>
      <w:pPr>
        <w:ind w:left="1080" w:hanging="720"/>
      </w:pPr>
      <w:rPr>
        <w:rFonts w:asciiTheme="minorHAnsi" w:hAnsiTheme="minorHAnsi" w:hint="default"/>
        <w:sz w:val="22"/>
        <w:u w:val="none"/>
      </w:rPr>
    </w:lvl>
    <w:lvl w:ilvl="4">
      <w:start w:val="1"/>
      <w:numFmt w:val="decimal"/>
      <w:isLgl/>
      <w:lvlText w:val="%1.%2.%3.%4.%5"/>
      <w:lvlJc w:val="left"/>
      <w:pPr>
        <w:ind w:left="1080" w:hanging="720"/>
      </w:pPr>
      <w:rPr>
        <w:rFonts w:asciiTheme="minorHAnsi" w:hAnsiTheme="minorHAnsi" w:hint="default"/>
        <w:sz w:val="22"/>
        <w:u w:val="none"/>
      </w:rPr>
    </w:lvl>
    <w:lvl w:ilvl="5">
      <w:start w:val="1"/>
      <w:numFmt w:val="decimal"/>
      <w:isLgl/>
      <w:lvlText w:val="%1.%2.%3.%4.%5.%6"/>
      <w:lvlJc w:val="left"/>
      <w:pPr>
        <w:ind w:left="1440" w:hanging="1080"/>
      </w:pPr>
      <w:rPr>
        <w:rFonts w:asciiTheme="minorHAnsi" w:hAnsiTheme="minorHAnsi" w:hint="default"/>
        <w:sz w:val="22"/>
        <w:u w:val="none"/>
      </w:rPr>
    </w:lvl>
    <w:lvl w:ilvl="6">
      <w:start w:val="1"/>
      <w:numFmt w:val="decimal"/>
      <w:isLgl/>
      <w:lvlText w:val="%1.%2.%3.%4.%5.%6.%7"/>
      <w:lvlJc w:val="left"/>
      <w:pPr>
        <w:ind w:left="1440" w:hanging="1080"/>
      </w:pPr>
      <w:rPr>
        <w:rFonts w:asciiTheme="minorHAnsi" w:hAnsiTheme="minorHAnsi" w:hint="default"/>
        <w:sz w:val="22"/>
        <w:u w:val="none"/>
      </w:rPr>
    </w:lvl>
    <w:lvl w:ilvl="7">
      <w:start w:val="1"/>
      <w:numFmt w:val="decimal"/>
      <w:isLgl/>
      <w:lvlText w:val="%1.%2.%3.%4.%5.%6.%7.%8"/>
      <w:lvlJc w:val="left"/>
      <w:pPr>
        <w:ind w:left="1800" w:hanging="1440"/>
      </w:pPr>
      <w:rPr>
        <w:rFonts w:asciiTheme="minorHAnsi" w:hAnsiTheme="minorHAnsi" w:hint="default"/>
        <w:sz w:val="22"/>
        <w:u w:val="none"/>
      </w:rPr>
    </w:lvl>
    <w:lvl w:ilvl="8">
      <w:start w:val="1"/>
      <w:numFmt w:val="decimal"/>
      <w:isLgl/>
      <w:lvlText w:val="%1.%2.%3.%4.%5.%6.%7.%8.%9"/>
      <w:lvlJc w:val="left"/>
      <w:pPr>
        <w:ind w:left="1800" w:hanging="1440"/>
      </w:pPr>
      <w:rPr>
        <w:rFonts w:asciiTheme="minorHAnsi" w:hAnsiTheme="minorHAnsi" w:hint="default"/>
        <w:sz w:val="22"/>
        <w:u w:val="none"/>
      </w:rPr>
    </w:lvl>
  </w:abstractNum>
  <w:abstractNum w:abstractNumId="8" w15:restartNumberingAfterBreak="0">
    <w:nsid w:val="69D26C6A"/>
    <w:multiLevelType w:val="multilevel"/>
    <w:tmpl w:val="EFD2E630"/>
    <w:lvl w:ilvl="0">
      <w:start w:val="6"/>
      <w:numFmt w:val="decimal"/>
      <w:lvlText w:val="%1."/>
      <w:lvlJc w:val="left"/>
      <w:pPr>
        <w:tabs>
          <w:tab w:val="num" w:pos="720"/>
        </w:tabs>
        <w:ind w:left="720" w:hanging="720"/>
      </w:pPr>
      <w:rPr>
        <w:rFonts w:hint="default"/>
        <w:u w:val="single"/>
      </w:rPr>
    </w:lvl>
    <w:lvl w:ilvl="1">
      <w:start w:val="1"/>
      <w:numFmt w:val="decimal"/>
      <w:lvlText w:val="%1.%2."/>
      <w:lvlJc w:val="left"/>
      <w:pPr>
        <w:tabs>
          <w:tab w:val="num" w:pos="720"/>
        </w:tabs>
        <w:ind w:left="720" w:hanging="7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080"/>
        </w:tabs>
        <w:ind w:left="1080" w:hanging="108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440"/>
        </w:tabs>
        <w:ind w:left="1440" w:hanging="1440"/>
      </w:pPr>
      <w:rPr>
        <w:rFonts w:hint="default"/>
        <w:u w:val="single"/>
      </w:rPr>
    </w:lvl>
  </w:abstractNum>
  <w:num w:numId="1" w16cid:durableId="967659748">
    <w:abstractNumId w:val="7"/>
  </w:num>
  <w:num w:numId="2" w16cid:durableId="1666397911">
    <w:abstractNumId w:val="4"/>
  </w:num>
  <w:num w:numId="3" w16cid:durableId="1581132094">
    <w:abstractNumId w:val="2"/>
  </w:num>
  <w:num w:numId="4" w16cid:durableId="1454472391">
    <w:abstractNumId w:val="3"/>
  </w:num>
  <w:num w:numId="5" w16cid:durableId="1722052317">
    <w:abstractNumId w:val="8"/>
  </w:num>
  <w:num w:numId="6" w16cid:durableId="624701594">
    <w:abstractNumId w:val="6"/>
  </w:num>
  <w:num w:numId="7" w16cid:durableId="637993965">
    <w:abstractNumId w:val="5"/>
  </w:num>
  <w:num w:numId="8" w16cid:durableId="1810243491">
    <w:abstractNumId w:val="0"/>
  </w:num>
  <w:num w:numId="9" w16cid:durableId="873536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508DE"/>
    <w:rsid w:val="00005D65"/>
    <w:rsid w:val="000B3571"/>
    <w:rsid w:val="000D4E48"/>
    <w:rsid w:val="000F7927"/>
    <w:rsid w:val="001824C8"/>
    <w:rsid w:val="001923ED"/>
    <w:rsid w:val="001C722F"/>
    <w:rsid w:val="001D3E19"/>
    <w:rsid w:val="0026407F"/>
    <w:rsid w:val="002641EA"/>
    <w:rsid w:val="002C0201"/>
    <w:rsid w:val="00390969"/>
    <w:rsid w:val="003A4052"/>
    <w:rsid w:val="003E2675"/>
    <w:rsid w:val="004B6641"/>
    <w:rsid w:val="004E5EA3"/>
    <w:rsid w:val="00552F74"/>
    <w:rsid w:val="005B537E"/>
    <w:rsid w:val="005C05A5"/>
    <w:rsid w:val="005C6954"/>
    <w:rsid w:val="005F0C8E"/>
    <w:rsid w:val="00624712"/>
    <w:rsid w:val="00634655"/>
    <w:rsid w:val="00657A35"/>
    <w:rsid w:val="00670C57"/>
    <w:rsid w:val="00690E76"/>
    <w:rsid w:val="006D019E"/>
    <w:rsid w:val="006D34AC"/>
    <w:rsid w:val="006F2C04"/>
    <w:rsid w:val="00706A4D"/>
    <w:rsid w:val="00777C4B"/>
    <w:rsid w:val="00791D9F"/>
    <w:rsid w:val="007B145B"/>
    <w:rsid w:val="008030FD"/>
    <w:rsid w:val="00821F0B"/>
    <w:rsid w:val="0085519B"/>
    <w:rsid w:val="008E6676"/>
    <w:rsid w:val="008F61E9"/>
    <w:rsid w:val="008F7C5A"/>
    <w:rsid w:val="00914ECC"/>
    <w:rsid w:val="009654D2"/>
    <w:rsid w:val="00985AC5"/>
    <w:rsid w:val="009A7B73"/>
    <w:rsid w:val="009C7470"/>
    <w:rsid w:val="00A168DA"/>
    <w:rsid w:val="00A45214"/>
    <w:rsid w:val="00A55329"/>
    <w:rsid w:val="00A61779"/>
    <w:rsid w:val="00A700CB"/>
    <w:rsid w:val="00A95281"/>
    <w:rsid w:val="00AA6B85"/>
    <w:rsid w:val="00AB0586"/>
    <w:rsid w:val="00AF27A2"/>
    <w:rsid w:val="00B043D4"/>
    <w:rsid w:val="00B053DF"/>
    <w:rsid w:val="00B508DE"/>
    <w:rsid w:val="00B843D6"/>
    <w:rsid w:val="00BB1D03"/>
    <w:rsid w:val="00BE22B6"/>
    <w:rsid w:val="00BE4F29"/>
    <w:rsid w:val="00C351A9"/>
    <w:rsid w:val="00C50DB0"/>
    <w:rsid w:val="00C61150"/>
    <w:rsid w:val="00C739A7"/>
    <w:rsid w:val="00C759A0"/>
    <w:rsid w:val="00CE1813"/>
    <w:rsid w:val="00CE562F"/>
    <w:rsid w:val="00CF2804"/>
    <w:rsid w:val="00D055D5"/>
    <w:rsid w:val="00D22214"/>
    <w:rsid w:val="00D57952"/>
    <w:rsid w:val="00D638A3"/>
    <w:rsid w:val="00D73BAA"/>
    <w:rsid w:val="00D770A9"/>
    <w:rsid w:val="00DB2CBA"/>
    <w:rsid w:val="00DB4BD4"/>
    <w:rsid w:val="00E05334"/>
    <w:rsid w:val="00E23768"/>
    <w:rsid w:val="00E5199A"/>
    <w:rsid w:val="00E60B37"/>
    <w:rsid w:val="00E6597D"/>
    <w:rsid w:val="00EA6B3A"/>
    <w:rsid w:val="00EC0695"/>
    <w:rsid w:val="00FC360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81D555"/>
  <w15:docId w15:val="{FE5B786F-D83B-44B6-97FD-87740A47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4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08D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08DE"/>
  </w:style>
  <w:style w:type="paragraph" w:styleId="AltBilgi">
    <w:name w:val="footer"/>
    <w:basedOn w:val="Normal"/>
    <w:link w:val="AltBilgiChar"/>
    <w:uiPriority w:val="99"/>
    <w:unhideWhenUsed/>
    <w:rsid w:val="00B508D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08DE"/>
  </w:style>
  <w:style w:type="table" w:styleId="TabloKlavuzu">
    <w:name w:val="Table Grid"/>
    <w:basedOn w:val="NormalTablo"/>
    <w:uiPriority w:val="59"/>
    <w:rsid w:val="00B50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B508D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508DE"/>
    <w:rPr>
      <w:rFonts w:ascii="Tahoma" w:hAnsi="Tahoma" w:cs="Tahoma"/>
      <w:sz w:val="16"/>
      <w:szCs w:val="16"/>
    </w:rPr>
  </w:style>
  <w:style w:type="paragraph" w:styleId="ListeParagraf">
    <w:name w:val="List Paragraph"/>
    <w:basedOn w:val="Normal"/>
    <w:uiPriority w:val="34"/>
    <w:qFormat/>
    <w:rsid w:val="00B508DE"/>
    <w:pPr>
      <w:ind w:left="720"/>
      <w:contextualSpacing/>
    </w:pPr>
  </w:style>
  <w:style w:type="paragraph" w:styleId="GvdeMetniGirintisi">
    <w:name w:val="Body Text Indent"/>
    <w:basedOn w:val="Normal"/>
    <w:link w:val="GvdeMetniGirintisiChar"/>
    <w:rsid w:val="001C722F"/>
    <w:pPr>
      <w:spacing w:before="100" w:after="0" w:line="240" w:lineRule="auto"/>
      <w:ind w:left="720"/>
      <w:jc w:val="both"/>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1C722F"/>
    <w:rPr>
      <w:rFonts w:ascii="Times New Roman" w:eastAsia="Times New Roman" w:hAnsi="Times New Roman" w:cs="Times New Roman"/>
      <w:sz w:val="20"/>
      <w:szCs w:val="20"/>
    </w:rPr>
  </w:style>
  <w:style w:type="paragraph" w:styleId="GvdeMetniGirintisi2">
    <w:name w:val="Body Text Indent 2"/>
    <w:basedOn w:val="Normal"/>
    <w:link w:val="GvdeMetniGirintisi2Char"/>
    <w:uiPriority w:val="99"/>
    <w:semiHidden/>
    <w:unhideWhenUsed/>
    <w:rsid w:val="002C0201"/>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2C0201"/>
  </w:style>
  <w:style w:type="paragraph" w:customStyle="1" w:styleId="GrupYazi">
    <w:name w:val="Grup Yazi"/>
    <w:rsid w:val="00A95281"/>
    <w:pPr>
      <w:widowControl w:val="0"/>
      <w:suppressAutoHyphens/>
      <w:spacing w:before="57" w:after="57" w:line="240" w:lineRule="auto"/>
      <w:jc w:val="both"/>
    </w:pPr>
    <w:rPr>
      <w:rFonts w:ascii="Arial" w:eastAsia="Bitstream Vera Sans" w:hAnsi="Arial" w:cs="Times New Roman"/>
      <w:sz w:val="18"/>
      <w:szCs w:val="24"/>
    </w:rPr>
  </w:style>
  <w:style w:type="paragraph" w:customStyle="1" w:styleId="OnemliNot">
    <w:name w:val="Onemli Not"/>
    <w:rsid w:val="00A95281"/>
    <w:pPr>
      <w:widowControl w:val="0"/>
      <w:suppressAutoHyphens/>
      <w:spacing w:before="170" w:after="0" w:line="240" w:lineRule="auto"/>
    </w:pPr>
    <w:rPr>
      <w:rFonts w:ascii="Arial" w:eastAsia="Bitstream Vera Sans" w:hAnsi="Arial" w:cs="Times New Roman"/>
      <w:b/>
      <w:i/>
      <w:sz w:val="20"/>
      <w:szCs w:val="24"/>
    </w:rPr>
  </w:style>
  <w:style w:type="paragraph" w:customStyle="1" w:styleId="Default">
    <w:name w:val="Default"/>
    <w:rsid w:val="00CE18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VarsaylanParagrafYazTipi"/>
    <w:rsid w:val="00914ECC"/>
  </w:style>
  <w:style w:type="character" w:styleId="SayfaNumaras">
    <w:name w:val="page number"/>
    <w:basedOn w:val="VarsaylanParagrafYazTipi"/>
    <w:uiPriority w:val="99"/>
    <w:semiHidden/>
    <w:unhideWhenUsed/>
    <w:rsid w:val="00A55329"/>
  </w:style>
  <w:style w:type="character" w:styleId="Kpr">
    <w:name w:val="Hyperlink"/>
    <w:basedOn w:val="VarsaylanParagrafYazTipi"/>
    <w:rsid w:val="00C739A7"/>
    <w:rPr>
      <w:color w:val="0000FF"/>
      <w:u w:val="single"/>
    </w:rPr>
  </w:style>
  <w:style w:type="character" w:styleId="zmlenmeyenBahsetme">
    <w:name w:val="Unresolved Mention"/>
    <w:basedOn w:val="VarsaylanParagrafYazTipi"/>
    <w:uiPriority w:val="99"/>
    <w:semiHidden/>
    <w:unhideWhenUsed/>
    <w:rsid w:val="005C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hoil.com.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dniys.tarimorman.gov.tr/api/File/GetFile/430/KonuIcerik/820/1168/DosyaGaleri/P7.8-08-Sonu%C3%A7lar%C4%B1n%20Raporlanmas%C4%B1%20Prosed%C3%BCr%C3%BC.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hoilgerikazan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4</Pages>
  <Words>1370</Words>
  <Characters>7809</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dc:creator>
  <cp:keywords/>
  <dc:description/>
  <cp:lastModifiedBy>Selen Kılıçaslan</cp:lastModifiedBy>
  <cp:revision>42</cp:revision>
  <cp:lastPrinted>2026-03-10T13:08:00Z</cp:lastPrinted>
  <dcterms:created xsi:type="dcterms:W3CDTF">2016-05-26T10:45:00Z</dcterms:created>
  <dcterms:modified xsi:type="dcterms:W3CDTF">2026-05-09T14:22:00Z</dcterms:modified>
</cp:coreProperties>
</file>